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BE849B" w14:textId="35F0B6F3" w:rsidR="00B70A00" w:rsidRPr="00B70A00" w:rsidRDefault="00B70A00" w:rsidP="00B70A00">
      <w:pPr>
        <w:tabs>
          <w:tab w:val="left" w:pos="2655"/>
        </w:tabs>
        <w:rPr>
          <w:kern w:val="0"/>
          <w:sz w:val="20"/>
          <w:szCs w:val="20"/>
          <w:lang w:val="lt-LT"/>
          <w14:ligatures w14:val="none"/>
        </w:rPr>
      </w:pPr>
    </w:p>
    <w:p w14:paraId="167027BE" w14:textId="77777777" w:rsidR="00B70A00" w:rsidRDefault="00B70A00" w:rsidP="00E1446D">
      <w:pPr>
        <w:spacing w:after="0"/>
        <w:rPr>
          <w:kern w:val="0"/>
          <w:sz w:val="20"/>
          <w:szCs w:val="20"/>
          <w:lang w:val="lt-LT"/>
          <w14:ligatures w14:val="none"/>
        </w:rPr>
      </w:pPr>
    </w:p>
    <w:p w14:paraId="1DD1E8FF" w14:textId="77777777" w:rsidR="00B70A00" w:rsidRPr="001224DF" w:rsidRDefault="00B70A00" w:rsidP="006A057A">
      <w:pPr>
        <w:spacing w:after="0"/>
        <w:ind w:firstLine="993"/>
        <w:jc w:val="center"/>
        <w:rPr>
          <w:rFonts w:ascii="Times New Roman" w:eastAsia="Arial Unicode MS" w:hAnsi="Times New Roman" w:cs="Times New Roman"/>
          <w:b/>
          <w:bCs/>
          <w:color w:val="000000"/>
          <w:kern w:val="0"/>
          <w:sz w:val="24"/>
          <w:szCs w:val="24"/>
          <w:lang w:val="lt-LT"/>
          <w14:ligatures w14:val="none"/>
        </w:rPr>
      </w:pPr>
    </w:p>
    <w:p w14:paraId="79F32416" w14:textId="5CC21809" w:rsidR="006A057A" w:rsidRPr="001224DF" w:rsidRDefault="006A057A" w:rsidP="006A057A">
      <w:pPr>
        <w:tabs>
          <w:tab w:val="left" w:pos="284"/>
        </w:tabs>
        <w:jc w:val="center"/>
        <w:rPr>
          <w:rFonts w:ascii="Times New Roman" w:eastAsia="Calibri" w:hAnsi="Times New Roman" w:cs="Times New Roman"/>
          <w:b/>
          <w:bCs/>
          <w:kern w:val="0"/>
          <w:sz w:val="24"/>
          <w:szCs w:val="24"/>
          <w:lang w:val="lt-LT"/>
          <w14:ligatures w14:val="none"/>
        </w:rPr>
      </w:pPr>
      <w:r w:rsidRPr="001224DF">
        <w:rPr>
          <w:rFonts w:ascii="Times New Roman" w:eastAsia="Calibri" w:hAnsi="Times New Roman" w:cs="Times New Roman"/>
          <w:b/>
          <w:bCs/>
          <w:kern w:val="0"/>
          <w:sz w:val="24"/>
          <w:szCs w:val="24"/>
          <w:lang w:val="lt-LT"/>
          <w14:ligatures w14:val="none"/>
        </w:rPr>
        <w:t>TECHNINĖ SPECIFIKACIJA</w:t>
      </w:r>
    </w:p>
    <w:p w14:paraId="5D4F257F" w14:textId="77777777" w:rsidR="006A057A" w:rsidRPr="001224DF" w:rsidRDefault="006A057A" w:rsidP="006A057A">
      <w:pPr>
        <w:tabs>
          <w:tab w:val="left" w:pos="426"/>
        </w:tabs>
        <w:spacing w:after="0"/>
        <w:jc w:val="both"/>
        <w:rPr>
          <w:rFonts w:ascii="Times New Roman" w:eastAsia="Calibri" w:hAnsi="Times New Roman" w:cs="Times New Roman"/>
          <w:i/>
          <w:iCs/>
          <w:color w:val="0070C0"/>
          <w:kern w:val="0"/>
          <w:sz w:val="24"/>
          <w:szCs w:val="24"/>
          <w:lang w:val="lt-LT"/>
          <w14:ligatures w14:val="none"/>
        </w:rPr>
      </w:pPr>
    </w:p>
    <w:p w14:paraId="405E5C44" w14:textId="77777777" w:rsidR="006A057A" w:rsidRPr="001224DF" w:rsidRDefault="006A057A" w:rsidP="00AA0D70">
      <w:pPr>
        <w:pBdr>
          <w:top w:val="single" w:sz="4" w:space="1" w:color="auto"/>
          <w:bottom w:val="single" w:sz="4" w:space="1" w:color="auto"/>
        </w:pBdr>
        <w:shd w:val="clear" w:color="auto" w:fill="DEEAF6"/>
        <w:tabs>
          <w:tab w:val="left" w:pos="284"/>
        </w:tabs>
        <w:ind w:right="-720"/>
        <w:contextualSpacing/>
        <w:rPr>
          <w:rFonts w:ascii="Times New Roman" w:eastAsia="Calibri" w:hAnsi="Times New Roman" w:cs="Times New Roman"/>
          <w:b/>
          <w:bCs/>
          <w:kern w:val="0"/>
          <w:sz w:val="24"/>
          <w:szCs w:val="24"/>
          <w:lang w:val="lt-LT"/>
          <w14:ligatures w14:val="none"/>
        </w:rPr>
      </w:pPr>
      <w:r w:rsidRPr="001224DF">
        <w:rPr>
          <w:rFonts w:ascii="Times New Roman" w:eastAsia="Calibri" w:hAnsi="Times New Roman" w:cs="Times New Roman"/>
          <w:b/>
          <w:bCs/>
          <w:kern w:val="0"/>
          <w:sz w:val="24"/>
          <w:szCs w:val="24"/>
          <w:lang w:val="lt-LT"/>
          <w14:ligatures w14:val="none"/>
        </w:rPr>
        <w:t>I DALIS. PIRKIMO OBJEKTO APRAŠYMAS</w:t>
      </w:r>
    </w:p>
    <w:p w14:paraId="7F068274" w14:textId="77777777" w:rsidR="006A057A" w:rsidRPr="001224DF" w:rsidRDefault="006A057A" w:rsidP="00AA0D70">
      <w:pPr>
        <w:numPr>
          <w:ilvl w:val="0"/>
          <w:numId w:val="13"/>
        </w:numPr>
        <w:pBdr>
          <w:bottom w:val="single" w:sz="4" w:space="1" w:color="auto"/>
        </w:pBdr>
        <w:tabs>
          <w:tab w:val="left" w:pos="284"/>
        </w:tabs>
        <w:spacing w:after="0"/>
        <w:ind w:right="-720"/>
        <w:contextualSpacing/>
        <w:rPr>
          <w:rFonts w:ascii="Times New Roman" w:eastAsia="Calibri" w:hAnsi="Times New Roman" w:cs="Times New Roman"/>
          <w:b/>
          <w:bCs/>
          <w:kern w:val="0"/>
          <w:sz w:val="24"/>
          <w:szCs w:val="24"/>
          <w:lang w:val="lt-LT"/>
          <w14:ligatures w14:val="none"/>
        </w:rPr>
      </w:pPr>
      <w:r w:rsidRPr="001224DF">
        <w:rPr>
          <w:rFonts w:ascii="Times New Roman" w:eastAsia="Calibri" w:hAnsi="Times New Roman" w:cs="Times New Roman"/>
          <w:b/>
          <w:bCs/>
          <w:kern w:val="0"/>
          <w:sz w:val="24"/>
          <w:szCs w:val="24"/>
          <w:lang w:val="lt-LT"/>
          <w14:ligatures w14:val="none"/>
        </w:rPr>
        <w:t>SĄVOKOS IR SUTRUMPINIMAI</w:t>
      </w:r>
    </w:p>
    <w:p w14:paraId="3F3875F8" w14:textId="55288557" w:rsidR="00774E62" w:rsidRPr="001224DF" w:rsidRDefault="00774E62" w:rsidP="0044726F">
      <w:pPr>
        <w:pStyle w:val="ListParagraph"/>
        <w:numPr>
          <w:ilvl w:val="1"/>
          <w:numId w:val="13"/>
        </w:numPr>
        <w:tabs>
          <w:tab w:val="left" w:pos="284"/>
          <w:tab w:val="left" w:pos="426"/>
        </w:tabs>
        <w:ind w:left="0" w:right="-755" w:firstLine="0"/>
        <w:jc w:val="both"/>
        <w:rPr>
          <w:rFonts w:ascii="Times New Roman" w:hAnsi="Times New Roman" w:cs="Times New Roman"/>
          <w:bCs/>
          <w:sz w:val="24"/>
          <w:szCs w:val="24"/>
          <w:lang w:val="lt-LT"/>
        </w:rPr>
      </w:pPr>
      <w:r w:rsidRPr="001224DF">
        <w:rPr>
          <w:rFonts w:ascii="Times New Roman" w:hAnsi="Times New Roman" w:cs="Times New Roman"/>
          <w:bCs/>
          <w:sz w:val="24"/>
          <w:szCs w:val="24"/>
          <w:lang w:val="lt-LT"/>
        </w:rPr>
        <w:t xml:space="preserve">Draudėjas – Perkančioji organizacija </w:t>
      </w:r>
      <w:r w:rsidR="006B5927">
        <w:rPr>
          <w:rFonts w:ascii="Times New Roman" w:hAnsi="Times New Roman" w:cs="Times New Roman"/>
          <w:bCs/>
          <w:sz w:val="24"/>
          <w:szCs w:val="24"/>
          <w:lang w:val="lt-LT"/>
        </w:rPr>
        <w:t>akcinė bendrovė</w:t>
      </w:r>
      <w:r w:rsidRPr="001224DF">
        <w:rPr>
          <w:rFonts w:ascii="Times New Roman" w:hAnsi="Times New Roman" w:cs="Times New Roman"/>
          <w:bCs/>
          <w:sz w:val="24"/>
          <w:szCs w:val="24"/>
          <w:lang w:val="lt-LT"/>
        </w:rPr>
        <w:t xml:space="preserve"> „Regitra“</w:t>
      </w:r>
      <w:r w:rsidR="00814E7B">
        <w:rPr>
          <w:rFonts w:ascii="Times New Roman" w:hAnsi="Times New Roman" w:cs="Times New Roman"/>
          <w:bCs/>
          <w:sz w:val="24"/>
          <w:szCs w:val="24"/>
          <w:lang w:val="lt-LT"/>
        </w:rPr>
        <w:t xml:space="preserve">, kuri </w:t>
      </w:r>
      <w:r w:rsidR="009A03AF">
        <w:rPr>
          <w:rFonts w:ascii="Times New Roman" w:hAnsi="Times New Roman" w:cs="Times New Roman"/>
          <w:bCs/>
          <w:sz w:val="24"/>
          <w:szCs w:val="24"/>
          <w:lang w:val="lt-LT"/>
        </w:rPr>
        <w:t xml:space="preserve">paslaugų viešojo pirkimo – pardavimo sutartyje dėl pirkimo objekto vadinama Pirkėju. </w:t>
      </w:r>
    </w:p>
    <w:p w14:paraId="74127412" w14:textId="7FEB5C2B" w:rsidR="00774E62" w:rsidRPr="001224DF" w:rsidRDefault="00774E62" w:rsidP="00774E62">
      <w:pPr>
        <w:pStyle w:val="ListParagraph"/>
        <w:numPr>
          <w:ilvl w:val="1"/>
          <w:numId w:val="13"/>
        </w:numPr>
        <w:tabs>
          <w:tab w:val="left" w:pos="284"/>
          <w:tab w:val="left" w:pos="426"/>
        </w:tabs>
        <w:ind w:left="0" w:right="-755" w:firstLine="0"/>
        <w:jc w:val="both"/>
        <w:rPr>
          <w:rFonts w:ascii="Times New Roman" w:hAnsi="Times New Roman" w:cs="Times New Roman"/>
          <w:bCs/>
          <w:sz w:val="24"/>
          <w:szCs w:val="24"/>
          <w:lang w:val="lt-LT"/>
        </w:rPr>
      </w:pPr>
      <w:r w:rsidRPr="001224DF">
        <w:rPr>
          <w:rFonts w:ascii="Times New Roman" w:hAnsi="Times New Roman" w:cs="Times New Roman"/>
          <w:bCs/>
          <w:sz w:val="24"/>
          <w:szCs w:val="24"/>
          <w:lang w:val="lt-LT"/>
        </w:rPr>
        <w:t xml:space="preserve">Draudikas – Tiekėjas ūkio subjektas, fizinis asmuo, privatusis juridinis asmuo, viešasis juridinis asmuo, kitos organizacijos ir jų padaliniai ar tokių asmenų grupė, su kuriuo Perkančioji organizacija sudaro </w:t>
      </w:r>
      <w:r w:rsidR="00615CA1">
        <w:rPr>
          <w:rFonts w:ascii="Times New Roman" w:hAnsi="Times New Roman" w:cs="Times New Roman"/>
          <w:bCs/>
          <w:sz w:val="24"/>
          <w:szCs w:val="24"/>
          <w:lang w:val="lt-LT"/>
        </w:rPr>
        <w:t xml:space="preserve">paslaugų viešojo pirkimo–pardavimo </w:t>
      </w:r>
      <w:r w:rsidRPr="001224DF">
        <w:rPr>
          <w:rFonts w:ascii="Times New Roman" w:hAnsi="Times New Roman" w:cs="Times New Roman"/>
          <w:bCs/>
          <w:sz w:val="24"/>
          <w:szCs w:val="24"/>
          <w:lang w:val="lt-LT"/>
        </w:rPr>
        <w:t>sutartį</w:t>
      </w:r>
      <w:r w:rsidR="00615CA1">
        <w:rPr>
          <w:rFonts w:ascii="Times New Roman" w:hAnsi="Times New Roman" w:cs="Times New Roman"/>
          <w:bCs/>
          <w:sz w:val="24"/>
          <w:szCs w:val="24"/>
          <w:lang w:val="lt-LT"/>
        </w:rPr>
        <w:t xml:space="preserve"> ir kuris joje vadinamas Tiekėju, ir draudimo sutartį.</w:t>
      </w:r>
      <w:r w:rsidRPr="001224DF">
        <w:rPr>
          <w:rFonts w:ascii="Times New Roman" w:hAnsi="Times New Roman" w:cs="Times New Roman"/>
          <w:bCs/>
          <w:sz w:val="24"/>
          <w:szCs w:val="24"/>
          <w:lang w:val="lt-LT"/>
        </w:rPr>
        <w:t>.</w:t>
      </w:r>
    </w:p>
    <w:p w14:paraId="0DAFA605" w14:textId="1488B668" w:rsidR="006A057A" w:rsidRPr="001224DF" w:rsidRDefault="00774E62" w:rsidP="00731232">
      <w:pPr>
        <w:pStyle w:val="ListParagraph"/>
        <w:numPr>
          <w:ilvl w:val="1"/>
          <w:numId w:val="13"/>
        </w:numPr>
        <w:tabs>
          <w:tab w:val="left" w:pos="284"/>
          <w:tab w:val="left" w:pos="426"/>
        </w:tabs>
        <w:spacing w:after="0"/>
        <w:ind w:left="0" w:right="-806" w:firstLine="0"/>
        <w:jc w:val="both"/>
        <w:rPr>
          <w:rFonts w:ascii="Times New Roman" w:hAnsi="Times New Roman" w:cs="Times New Roman"/>
          <w:bCs/>
          <w:sz w:val="24"/>
          <w:szCs w:val="24"/>
          <w:lang w:val="lt-LT"/>
        </w:rPr>
      </w:pPr>
      <w:r w:rsidRPr="001224DF">
        <w:rPr>
          <w:rFonts w:ascii="Times New Roman" w:hAnsi="Times New Roman" w:cs="Times New Roman"/>
          <w:bCs/>
          <w:sz w:val="24"/>
          <w:szCs w:val="24"/>
          <w:lang w:val="lt-LT"/>
        </w:rPr>
        <w:t xml:space="preserve">Draudžiamasis įvykis - apdrausto turto sunaikinimas, sugadinimas ir / ar praradimas dėl bet kokių atsitikimų, staiga ir netikėtai įvykusių draudimo apsaugos galiojimo metu, išskyrus atsitikimus, nurodytus kaip nedraudžiamieji standartinėse turto draudimo taisyklėse. </w:t>
      </w:r>
    </w:p>
    <w:p w14:paraId="2680BBC0" w14:textId="77777777" w:rsidR="006A057A" w:rsidRPr="001224DF" w:rsidRDefault="006A057A" w:rsidP="00AA0D70">
      <w:pPr>
        <w:numPr>
          <w:ilvl w:val="0"/>
          <w:numId w:val="13"/>
        </w:numPr>
        <w:pBdr>
          <w:top w:val="single" w:sz="4" w:space="1" w:color="auto"/>
          <w:bottom w:val="single" w:sz="4" w:space="1" w:color="auto"/>
        </w:pBdr>
        <w:tabs>
          <w:tab w:val="left" w:pos="284"/>
        </w:tabs>
        <w:spacing w:after="0"/>
        <w:ind w:right="-810"/>
        <w:contextualSpacing/>
        <w:rPr>
          <w:rFonts w:ascii="Times New Roman" w:eastAsia="Calibri" w:hAnsi="Times New Roman" w:cs="Times New Roman"/>
          <w:b/>
          <w:bCs/>
          <w:kern w:val="0"/>
          <w:sz w:val="24"/>
          <w:szCs w:val="24"/>
          <w:lang w:val="lt-LT"/>
          <w14:ligatures w14:val="none"/>
        </w:rPr>
      </w:pPr>
      <w:r w:rsidRPr="001224DF">
        <w:rPr>
          <w:rFonts w:ascii="Times New Roman" w:eastAsia="Calibri" w:hAnsi="Times New Roman" w:cs="Times New Roman"/>
          <w:b/>
          <w:bCs/>
          <w:kern w:val="0"/>
          <w:sz w:val="24"/>
          <w:szCs w:val="24"/>
          <w:lang w:val="lt-LT"/>
          <w14:ligatures w14:val="none"/>
        </w:rPr>
        <w:t>PIRKIMO OBJEKTAS</w:t>
      </w:r>
    </w:p>
    <w:p w14:paraId="174B6AC4" w14:textId="53519DA1" w:rsidR="00774E62" w:rsidRPr="001224DF" w:rsidRDefault="006B5927" w:rsidP="00AA0D70">
      <w:pPr>
        <w:pStyle w:val="ListParagraph"/>
        <w:numPr>
          <w:ilvl w:val="1"/>
          <w:numId w:val="13"/>
        </w:numPr>
        <w:tabs>
          <w:tab w:val="left" w:pos="284"/>
        </w:tabs>
        <w:ind w:left="426" w:right="-810" w:hanging="426"/>
        <w:rPr>
          <w:rFonts w:ascii="Times New Roman" w:hAnsi="Times New Roman" w:cs="Times New Roman"/>
          <w:bCs/>
          <w:sz w:val="24"/>
          <w:szCs w:val="24"/>
          <w:lang w:val="lt-LT"/>
        </w:rPr>
      </w:pPr>
      <w:r>
        <w:rPr>
          <w:rFonts w:ascii="Times New Roman" w:hAnsi="Times New Roman" w:cs="Times New Roman"/>
          <w:bCs/>
          <w:sz w:val="24"/>
          <w:szCs w:val="24"/>
          <w:lang w:val="lt-LT"/>
        </w:rPr>
        <w:t>AB</w:t>
      </w:r>
      <w:r w:rsidR="009C562F">
        <w:rPr>
          <w:rFonts w:ascii="Times New Roman" w:hAnsi="Times New Roman" w:cs="Times New Roman"/>
          <w:bCs/>
          <w:sz w:val="24"/>
          <w:szCs w:val="24"/>
          <w:lang w:val="lt-LT"/>
        </w:rPr>
        <w:t xml:space="preserve"> </w:t>
      </w:r>
      <w:r w:rsidR="00774E62" w:rsidRPr="001224DF">
        <w:rPr>
          <w:rFonts w:ascii="Times New Roman" w:hAnsi="Times New Roman" w:cs="Times New Roman"/>
          <w:bCs/>
          <w:sz w:val="24"/>
          <w:szCs w:val="24"/>
          <w:lang w:val="lt-LT"/>
        </w:rPr>
        <w:t>„Regitra“ nekilnojamojo ir kilnojamojo turto draudimo paslaugos.</w:t>
      </w:r>
    </w:p>
    <w:p w14:paraId="3B152076" w14:textId="64A6B2DE" w:rsidR="004F6437" w:rsidRPr="0044726F" w:rsidRDefault="00774E62" w:rsidP="004F6437">
      <w:pPr>
        <w:pStyle w:val="ListParagraph"/>
        <w:numPr>
          <w:ilvl w:val="1"/>
          <w:numId w:val="13"/>
        </w:numPr>
        <w:tabs>
          <w:tab w:val="left" w:pos="284"/>
        </w:tabs>
        <w:spacing w:after="0"/>
        <w:ind w:left="432" w:right="-806"/>
        <w:rPr>
          <w:rFonts w:ascii="Times New Roman" w:hAnsi="Times New Roman" w:cs="Times New Roman"/>
          <w:bCs/>
          <w:sz w:val="24"/>
          <w:szCs w:val="24"/>
          <w:lang w:val="lt-LT"/>
        </w:rPr>
      </w:pPr>
      <w:r w:rsidRPr="001224DF">
        <w:rPr>
          <w:rFonts w:ascii="Times New Roman" w:hAnsi="Times New Roman" w:cs="Times New Roman"/>
          <w:bCs/>
          <w:sz w:val="24"/>
          <w:szCs w:val="24"/>
          <w:lang w:val="lt-LT"/>
        </w:rPr>
        <w:t>BVPŽ KODAS: pagrindinis – 66510000-8.</w:t>
      </w:r>
    </w:p>
    <w:p w14:paraId="3AB6D1A8" w14:textId="735FFAC8" w:rsidR="006A057A" w:rsidRPr="001224DF" w:rsidRDefault="006A057A" w:rsidP="00AA0D70">
      <w:pPr>
        <w:numPr>
          <w:ilvl w:val="0"/>
          <w:numId w:val="13"/>
        </w:numPr>
        <w:pBdr>
          <w:top w:val="single" w:sz="4" w:space="1" w:color="auto"/>
          <w:bottom w:val="single" w:sz="4" w:space="1" w:color="auto"/>
        </w:pBdr>
        <w:tabs>
          <w:tab w:val="left" w:pos="284"/>
        </w:tabs>
        <w:spacing w:after="0"/>
        <w:ind w:right="-810"/>
        <w:contextualSpacing/>
        <w:rPr>
          <w:rFonts w:ascii="Times New Roman" w:eastAsia="Calibri" w:hAnsi="Times New Roman" w:cs="Times New Roman"/>
          <w:b/>
          <w:bCs/>
          <w:kern w:val="0"/>
          <w:sz w:val="24"/>
          <w:szCs w:val="24"/>
          <w:lang w:val="lt-LT"/>
          <w14:ligatures w14:val="none"/>
        </w:rPr>
      </w:pPr>
      <w:r w:rsidRPr="001224DF">
        <w:rPr>
          <w:rFonts w:ascii="Times New Roman" w:eastAsia="Calibri" w:hAnsi="Times New Roman" w:cs="Times New Roman"/>
          <w:b/>
          <w:bCs/>
          <w:kern w:val="0"/>
          <w:sz w:val="24"/>
          <w:szCs w:val="24"/>
          <w:lang w:val="lt-LT"/>
          <w14:ligatures w14:val="none"/>
        </w:rPr>
        <w:t>KIEKIS (APIMTIS)</w:t>
      </w:r>
    </w:p>
    <w:p w14:paraId="5E38E3C7" w14:textId="0E904AED" w:rsidR="004F6437" w:rsidRPr="0044726F" w:rsidRDefault="006A057A" w:rsidP="0044726F">
      <w:pPr>
        <w:pStyle w:val="ListParagraph"/>
        <w:numPr>
          <w:ilvl w:val="1"/>
          <w:numId w:val="13"/>
        </w:numPr>
        <w:tabs>
          <w:tab w:val="left" w:pos="426"/>
        </w:tabs>
        <w:autoSpaceDE w:val="0"/>
        <w:autoSpaceDN w:val="0"/>
        <w:adjustRightInd w:val="0"/>
        <w:spacing w:after="0"/>
        <w:ind w:left="0" w:right="-810" w:firstLine="0"/>
        <w:jc w:val="both"/>
        <w:rPr>
          <w:rFonts w:ascii="Times New Roman" w:eastAsia="Times New Roman" w:hAnsi="Times New Roman" w:cs="Times New Roman"/>
          <w:color w:val="000000"/>
          <w:kern w:val="0"/>
          <w:sz w:val="24"/>
          <w:szCs w:val="24"/>
          <w:lang w:val="lt-LT" w:eastAsia="lt-LT"/>
          <w14:ligatures w14:val="none"/>
        </w:rPr>
      </w:pPr>
      <w:bookmarkStart w:id="0" w:name="_Hlk38977033"/>
      <w:r w:rsidRPr="0044726F">
        <w:rPr>
          <w:rFonts w:ascii="Times New Roman" w:eastAsia="Times New Roman" w:hAnsi="Times New Roman" w:cs="Times New Roman"/>
          <w:color w:val="000000"/>
          <w:kern w:val="0"/>
          <w:sz w:val="24"/>
          <w:szCs w:val="24"/>
          <w:lang w:val="lt-LT" w:eastAsia="lt-LT"/>
          <w14:ligatures w14:val="none"/>
        </w:rPr>
        <w:t>Paslaug</w:t>
      </w:r>
      <w:r w:rsidR="004F6437">
        <w:rPr>
          <w:rFonts w:ascii="Times New Roman" w:eastAsia="Times New Roman" w:hAnsi="Times New Roman" w:cs="Times New Roman"/>
          <w:color w:val="000000"/>
          <w:kern w:val="0"/>
          <w:sz w:val="24"/>
          <w:szCs w:val="24"/>
          <w:lang w:val="lt-LT" w:eastAsia="lt-LT"/>
          <w14:ligatures w14:val="none"/>
        </w:rPr>
        <w:t>ų</w:t>
      </w:r>
      <w:r w:rsidRPr="0044726F">
        <w:rPr>
          <w:rFonts w:ascii="Times New Roman" w:eastAsia="Times New Roman" w:hAnsi="Times New Roman" w:cs="Times New Roman"/>
          <w:color w:val="000000"/>
          <w:kern w:val="0"/>
          <w:sz w:val="24"/>
          <w:szCs w:val="24"/>
          <w:lang w:val="lt-LT" w:eastAsia="lt-LT"/>
          <w14:ligatures w14:val="none"/>
        </w:rPr>
        <w:t xml:space="preserve"> suteikimas tokia apimtimi, kaip nurodyta šioje techninėje specifikacijoje</w:t>
      </w:r>
      <w:bookmarkEnd w:id="0"/>
      <w:r w:rsidRPr="0044726F">
        <w:rPr>
          <w:rFonts w:ascii="Times New Roman" w:eastAsia="Times New Roman" w:hAnsi="Times New Roman" w:cs="Times New Roman"/>
          <w:color w:val="000000"/>
          <w:kern w:val="0"/>
          <w:sz w:val="24"/>
          <w:szCs w:val="24"/>
          <w:lang w:val="lt-LT" w:eastAsia="lt-LT"/>
          <w14:ligatures w14:val="none"/>
        </w:rPr>
        <w:t>.</w:t>
      </w:r>
    </w:p>
    <w:p w14:paraId="7AB2D60C" w14:textId="77777777" w:rsidR="006A057A" w:rsidRPr="001224DF" w:rsidRDefault="006A057A" w:rsidP="00EE3918">
      <w:pPr>
        <w:numPr>
          <w:ilvl w:val="0"/>
          <w:numId w:val="13"/>
        </w:numPr>
        <w:pBdr>
          <w:top w:val="single" w:sz="4" w:space="1" w:color="auto"/>
          <w:bottom w:val="single" w:sz="4" w:space="1" w:color="auto"/>
        </w:pBdr>
        <w:tabs>
          <w:tab w:val="left" w:pos="284"/>
        </w:tabs>
        <w:spacing w:after="0"/>
        <w:ind w:right="-720"/>
        <w:contextualSpacing/>
        <w:rPr>
          <w:rFonts w:ascii="Times New Roman" w:eastAsia="Calibri" w:hAnsi="Times New Roman" w:cs="Times New Roman"/>
          <w:b/>
          <w:bCs/>
          <w:kern w:val="0"/>
          <w:sz w:val="24"/>
          <w:szCs w:val="24"/>
          <w:lang w:val="lt-LT"/>
          <w14:ligatures w14:val="none"/>
        </w:rPr>
      </w:pPr>
      <w:r w:rsidRPr="001224DF">
        <w:rPr>
          <w:rFonts w:ascii="Times New Roman" w:eastAsia="Calibri" w:hAnsi="Times New Roman" w:cs="Times New Roman"/>
          <w:b/>
          <w:bCs/>
          <w:kern w:val="0"/>
          <w:sz w:val="24"/>
          <w:szCs w:val="24"/>
          <w:lang w:val="lt-LT"/>
          <w14:ligatures w14:val="none"/>
        </w:rPr>
        <w:t>REIKALAVIMAI PIRKIMO OBJEKTUI</w:t>
      </w:r>
    </w:p>
    <w:p w14:paraId="7249C0EF" w14:textId="77777777" w:rsidR="00774E62" w:rsidRPr="001224DF" w:rsidRDefault="00774E62" w:rsidP="00EE3918">
      <w:pPr>
        <w:pStyle w:val="ListParagraph"/>
        <w:numPr>
          <w:ilvl w:val="1"/>
          <w:numId w:val="13"/>
        </w:numPr>
        <w:tabs>
          <w:tab w:val="left" w:pos="450"/>
        </w:tabs>
        <w:spacing w:after="0" w:line="240" w:lineRule="auto"/>
        <w:ind w:left="0" w:right="-720" w:firstLine="0"/>
        <w:jc w:val="both"/>
        <w:rPr>
          <w:rFonts w:ascii="Times New Roman" w:hAnsi="Times New Roman" w:cs="Times New Roman"/>
          <w:sz w:val="24"/>
          <w:szCs w:val="24"/>
          <w:lang w:val="lt-LT"/>
        </w:rPr>
      </w:pPr>
      <w:r w:rsidRPr="001224DF">
        <w:rPr>
          <w:rFonts w:ascii="Times New Roman" w:hAnsi="Times New Roman" w:cs="Times New Roman"/>
          <w:sz w:val="24"/>
          <w:szCs w:val="24"/>
          <w:lang w:val="lt-LT"/>
        </w:rPr>
        <w:t xml:space="preserve">Draudimo objektas, taikomos išskaitos, draudimo sumos ir draudimo vertė nurodoma šioje lentelėje: </w:t>
      </w:r>
    </w:p>
    <w:tbl>
      <w:tblPr>
        <w:tblW w:w="10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3"/>
        <w:gridCol w:w="3675"/>
        <w:gridCol w:w="1559"/>
        <w:gridCol w:w="1823"/>
        <w:gridCol w:w="2535"/>
      </w:tblGrid>
      <w:tr w:rsidR="00774E62" w:rsidRPr="001224DF" w14:paraId="1CAC3C89" w14:textId="77777777" w:rsidTr="00EE3918">
        <w:tc>
          <w:tcPr>
            <w:tcW w:w="573" w:type="dxa"/>
          </w:tcPr>
          <w:p w14:paraId="127B8EC8" w14:textId="77777777" w:rsidR="00774E62" w:rsidRPr="001224DF" w:rsidRDefault="00774E62">
            <w:pPr>
              <w:widowControl w:val="0"/>
              <w:tabs>
                <w:tab w:val="left" w:pos="567"/>
                <w:tab w:val="left" w:pos="993"/>
              </w:tabs>
              <w:suppressAutoHyphens/>
              <w:autoSpaceDN w:val="0"/>
              <w:spacing w:after="0" w:line="240" w:lineRule="auto"/>
              <w:ind w:right="-22"/>
              <w:contextualSpacing/>
              <w:jc w:val="both"/>
              <w:textAlignment w:val="baseline"/>
              <w:rPr>
                <w:rFonts w:ascii="Times New Roman" w:eastAsia="Calibri" w:hAnsi="Times New Roman" w:cs="Times New Roman"/>
                <w:iCs/>
                <w:sz w:val="24"/>
                <w:szCs w:val="24"/>
                <w:lang w:val="lt-LT"/>
              </w:rPr>
            </w:pPr>
            <w:bookmarkStart w:id="1" w:name="_Hlk62832246"/>
            <w:r w:rsidRPr="001224DF">
              <w:rPr>
                <w:rFonts w:ascii="Times New Roman" w:eastAsia="Calibri" w:hAnsi="Times New Roman" w:cs="Times New Roman"/>
                <w:iCs/>
                <w:sz w:val="24"/>
                <w:szCs w:val="24"/>
                <w:lang w:val="lt-LT"/>
              </w:rPr>
              <w:t>Eil. Nr.</w:t>
            </w:r>
          </w:p>
        </w:tc>
        <w:tc>
          <w:tcPr>
            <w:tcW w:w="3675" w:type="dxa"/>
          </w:tcPr>
          <w:p w14:paraId="29214F2C" w14:textId="77777777" w:rsidR="00774E62" w:rsidRPr="001224DF" w:rsidRDefault="00774E62">
            <w:pPr>
              <w:widowControl w:val="0"/>
              <w:tabs>
                <w:tab w:val="left" w:pos="567"/>
                <w:tab w:val="left" w:pos="993"/>
              </w:tabs>
              <w:suppressAutoHyphens/>
              <w:autoSpaceDN w:val="0"/>
              <w:spacing w:after="0" w:line="240" w:lineRule="auto"/>
              <w:ind w:right="-22"/>
              <w:contextualSpacing/>
              <w:jc w:val="both"/>
              <w:textAlignment w:val="baseline"/>
              <w:rPr>
                <w:rFonts w:ascii="Times New Roman" w:eastAsia="Calibri" w:hAnsi="Times New Roman" w:cs="Times New Roman"/>
                <w:iCs/>
                <w:sz w:val="24"/>
                <w:szCs w:val="24"/>
                <w:lang w:val="lt-LT"/>
              </w:rPr>
            </w:pPr>
            <w:r w:rsidRPr="001224DF">
              <w:rPr>
                <w:rFonts w:ascii="Times New Roman" w:eastAsia="Calibri" w:hAnsi="Times New Roman" w:cs="Times New Roman"/>
                <w:iCs/>
                <w:sz w:val="24"/>
                <w:szCs w:val="24"/>
                <w:lang w:val="lt-LT"/>
              </w:rPr>
              <w:t>Draudimo objektas</w:t>
            </w:r>
          </w:p>
        </w:tc>
        <w:tc>
          <w:tcPr>
            <w:tcW w:w="1559" w:type="dxa"/>
          </w:tcPr>
          <w:p w14:paraId="7DE70D84" w14:textId="77777777" w:rsidR="00774E62" w:rsidRPr="001224DF" w:rsidRDefault="00774E62">
            <w:pPr>
              <w:widowControl w:val="0"/>
              <w:tabs>
                <w:tab w:val="left" w:pos="567"/>
                <w:tab w:val="left" w:pos="993"/>
              </w:tabs>
              <w:suppressAutoHyphens/>
              <w:autoSpaceDN w:val="0"/>
              <w:spacing w:after="0" w:line="240" w:lineRule="auto"/>
              <w:ind w:right="-22"/>
              <w:contextualSpacing/>
              <w:jc w:val="both"/>
              <w:textAlignment w:val="baseline"/>
              <w:rPr>
                <w:rFonts w:ascii="Times New Roman" w:eastAsia="Calibri" w:hAnsi="Times New Roman" w:cs="Times New Roman"/>
                <w:iCs/>
                <w:sz w:val="24"/>
                <w:szCs w:val="24"/>
                <w:lang w:val="lt-LT"/>
              </w:rPr>
            </w:pPr>
            <w:r w:rsidRPr="001224DF">
              <w:rPr>
                <w:rFonts w:ascii="Times New Roman" w:eastAsia="Calibri" w:hAnsi="Times New Roman" w:cs="Times New Roman"/>
                <w:iCs/>
                <w:sz w:val="24"/>
                <w:szCs w:val="24"/>
                <w:lang w:val="lt-LT"/>
              </w:rPr>
              <w:t>Taikoma išskaita Eur</w:t>
            </w:r>
          </w:p>
        </w:tc>
        <w:tc>
          <w:tcPr>
            <w:tcW w:w="1823" w:type="dxa"/>
          </w:tcPr>
          <w:p w14:paraId="23FE8C8C" w14:textId="77777777" w:rsidR="00774E62" w:rsidRPr="001224DF" w:rsidRDefault="00774E62">
            <w:pPr>
              <w:widowControl w:val="0"/>
              <w:tabs>
                <w:tab w:val="left" w:pos="567"/>
                <w:tab w:val="left" w:pos="993"/>
              </w:tabs>
              <w:suppressAutoHyphens/>
              <w:autoSpaceDN w:val="0"/>
              <w:spacing w:after="0" w:line="240" w:lineRule="auto"/>
              <w:ind w:right="-22"/>
              <w:contextualSpacing/>
              <w:jc w:val="both"/>
              <w:textAlignment w:val="baseline"/>
              <w:rPr>
                <w:rFonts w:ascii="Times New Roman" w:eastAsia="Calibri" w:hAnsi="Times New Roman" w:cs="Times New Roman"/>
                <w:iCs/>
                <w:sz w:val="24"/>
                <w:szCs w:val="24"/>
                <w:lang w:val="lt-LT"/>
              </w:rPr>
            </w:pPr>
            <w:r w:rsidRPr="001224DF">
              <w:rPr>
                <w:rFonts w:ascii="Times New Roman" w:eastAsia="Calibri" w:hAnsi="Times New Roman" w:cs="Times New Roman"/>
                <w:iCs/>
                <w:sz w:val="24"/>
                <w:szCs w:val="24"/>
                <w:lang w:val="lt-LT"/>
              </w:rPr>
              <w:t>Draudimo suma,  Eur</w:t>
            </w:r>
          </w:p>
        </w:tc>
        <w:tc>
          <w:tcPr>
            <w:tcW w:w="2535" w:type="dxa"/>
          </w:tcPr>
          <w:p w14:paraId="7762999E" w14:textId="77777777" w:rsidR="00774E62" w:rsidRPr="001224DF" w:rsidRDefault="00774E62">
            <w:pPr>
              <w:widowControl w:val="0"/>
              <w:tabs>
                <w:tab w:val="left" w:pos="567"/>
                <w:tab w:val="left" w:pos="993"/>
              </w:tabs>
              <w:suppressAutoHyphens/>
              <w:autoSpaceDN w:val="0"/>
              <w:spacing w:after="0" w:line="240" w:lineRule="auto"/>
              <w:ind w:right="-22"/>
              <w:contextualSpacing/>
              <w:jc w:val="both"/>
              <w:textAlignment w:val="baseline"/>
              <w:rPr>
                <w:rFonts w:ascii="Times New Roman" w:eastAsia="Calibri" w:hAnsi="Times New Roman" w:cs="Times New Roman"/>
                <w:iCs/>
                <w:sz w:val="24"/>
                <w:szCs w:val="24"/>
                <w:lang w:val="lt-LT"/>
              </w:rPr>
            </w:pPr>
            <w:r w:rsidRPr="001224DF">
              <w:rPr>
                <w:rFonts w:ascii="Times New Roman" w:eastAsia="Calibri" w:hAnsi="Times New Roman" w:cs="Times New Roman"/>
                <w:iCs/>
                <w:sz w:val="24"/>
                <w:szCs w:val="24"/>
                <w:lang w:val="lt-LT"/>
              </w:rPr>
              <w:t>Draudimo vertė</w:t>
            </w:r>
          </w:p>
        </w:tc>
      </w:tr>
      <w:tr w:rsidR="00774E62" w:rsidRPr="001224DF" w14:paraId="09D2F3BB" w14:textId="77777777" w:rsidTr="00EE3918">
        <w:tc>
          <w:tcPr>
            <w:tcW w:w="573" w:type="dxa"/>
          </w:tcPr>
          <w:p w14:paraId="169B0A3F" w14:textId="77777777" w:rsidR="00774E62" w:rsidRPr="001224DF" w:rsidRDefault="00774E62">
            <w:pPr>
              <w:widowControl w:val="0"/>
              <w:tabs>
                <w:tab w:val="left" w:pos="567"/>
                <w:tab w:val="left" w:pos="993"/>
              </w:tabs>
              <w:suppressAutoHyphens/>
              <w:autoSpaceDN w:val="0"/>
              <w:spacing w:after="0" w:line="240" w:lineRule="auto"/>
              <w:ind w:right="-22"/>
              <w:contextualSpacing/>
              <w:jc w:val="both"/>
              <w:textAlignment w:val="baseline"/>
              <w:rPr>
                <w:rFonts w:ascii="Times New Roman" w:eastAsia="Calibri" w:hAnsi="Times New Roman" w:cs="Times New Roman"/>
                <w:bCs/>
                <w:iCs/>
                <w:sz w:val="24"/>
                <w:szCs w:val="24"/>
                <w:lang w:val="lt-LT"/>
              </w:rPr>
            </w:pPr>
            <w:r w:rsidRPr="001224DF">
              <w:rPr>
                <w:rFonts w:ascii="Times New Roman" w:eastAsia="Calibri" w:hAnsi="Times New Roman" w:cs="Times New Roman"/>
                <w:bCs/>
                <w:iCs/>
                <w:sz w:val="24"/>
                <w:szCs w:val="24"/>
                <w:lang w:val="lt-LT"/>
              </w:rPr>
              <w:t>1.</w:t>
            </w:r>
          </w:p>
        </w:tc>
        <w:tc>
          <w:tcPr>
            <w:tcW w:w="3675" w:type="dxa"/>
          </w:tcPr>
          <w:p w14:paraId="54E4C862" w14:textId="77777777" w:rsidR="00774E62" w:rsidRPr="001224DF" w:rsidRDefault="00774E62">
            <w:pPr>
              <w:widowControl w:val="0"/>
              <w:tabs>
                <w:tab w:val="left" w:pos="567"/>
                <w:tab w:val="left" w:pos="993"/>
              </w:tabs>
              <w:suppressAutoHyphens/>
              <w:autoSpaceDN w:val="0"/>
              <w:spacing w:after="0" w:line="240" w:lineRule="auto"/>
              <w:ind w:right="-22"/>
              <w:contextualSpacing/>
              <w:jc w:val="both"/>
              <w:textAlignment w:val="baseline"/>
              <w:rPr>
                <w:rFonts w:ascii="Times New Roman" w:eastAsia="Calibri" w:hAnsi="Times New Roman" w:cs="Times New Roman"/>
                <w:bCs/>
                <w:iCs/>
                <w:sz w:val="24"/>
                <w:szCs w:val="24"/>
                <w:lang w:val="lt-LT"/>
              </w:rPr>
            </w:pPr>
            <w:r w:rsidRPr="001224DF">
              <w:rPr>
                <w:rFonts w:ascii="Times New Roman" w:eastAsia="Calibri" w:hAnsi="Times New Roman" w:cs="Times New Roman"/>
                <w:bCs/>
                <w:iCs/>
                <w:sz w:val="24"/>
                <w:szCs w:val="24"/>
                <w:lang w:val="lt-LT"/>
              </w:rPr>
              <w:t>Pastatai / statiniai</w:t>
            </w:r>
          </w:p>
        </w:tc>
        <w:tc>
          <w:tcPr>
            <w:tcW w:w="1559" w:type="dxa"/>
          </w:tcPr>
          <w:p w14:paraId="67E84BF7" w14:textId="77777777" w:rsidR="00774E62" w:rsidRPr="001224DF" w:rsidRDefault="00774E62">
            <w:pPr>
              <w:widowControl w:val="0"/>
              <w:tabs>
                <w:tab w:val="left" w:pos="567"/>
                <w:tab w:val="left" w:pos="993"/>
              </w:tabs>
              <w:suppressAutoHyphens/>
              <w:autoSpaceDN w:val="0"/>
              <w:spacing w:after="0" w:line="240" w:lineRule="auto"/>
              <w:ind w:right="-22"/>
              <w:contextualSpacing/>
              <w:jc w:val="both"/>
              <w:textAlignment w:val="baseline"/>
              <w:rPr>
                <w:rFonts w:ascii="Times New Roman" w:eastAsia="Calibri" w:hAnsi="Times New Roman" w:cs="Times New Roman"/>
                <w:bCs/>
                <w:iCs/>
                <w:sz w:val="24"/>
                <w:szCs w:val="24"/>
                <w:lang w:val="lt-LT"/>
              </w:rPr>
            </w:pPr>
            <w:r w:rsidRPr="001224DF">
              <w:rPr>
                <w:rFonts w:ascii="Times New Roman" w:eastAsia="Calibri" w:hAnsi="Times New Roman" w:cs="Times New Roman"/>
                <w:bCs/>
                <w:iCs/>
                <w:sz w:val="24"/>
                <w:szCs w:val="24"/>
                <w:lang w:val="lt-LT"/>
              </w:rPr>
              <w:t xml:space="preserve">100,00 </w:t>
            </w:r>
          </w:p>
          <w:p w14:paraId="55B71FF1" w14:textId="77777777" w:rsidR="00774E62" w:rsidRPr="001224DF" w:rsidRDefault="00774E62">
            <w:pPr>
              <w:widowControl w:val="0"/>
              <w:tabs>
                <w:tab w:val="left" w:pos="567"/>
                <w:tab w:val="left" w:pos="993"/>
              </w:tabs>
              <w:suppressAutoHyphens/>
              <w:autoSpaceDN w:val="0"/>
              <w:spacing w:after="0" w:line="240" w:lineRule="auto"/>
              <w:ind w:right="-22"/>
              <w:contextualSpacing/>
              <w:jc w:val="both"/>
              <w:textAlignment w:val="baseline"/>
              <w:rPr>
                <w:rFonts w:ascii="Times New Roman" w:eastAsia="Calibri" w:hAnsi="Times New Roman" w:cs="Times New Roman"/>
                <w:bCs/>
                <w:iCs/>
                <w:sz w:val="24"/>
                <w:szCs w:val="24"/>
                <w:lang w:val="lt-LT"/>
              </w:rPr>
            </w:pPr>
            <w:r w:rsidRPr="001224DF">
              <w:rPr>
                <w:rFonts w:ascii="Times New Roman" w:eastAsia="Calibri" w:hAnsi="Times New Roman" w:cs="Times New Roman"/>
                <w:bCs/>
                <w:iCs/>
                <w:sz w:val="24"/>
                <w:szCs w:val="24"/>
                <w:lang w:val="lt-LT"/>
              </w:rPr>
              <w:t>(išskyrus, stiklo dūžiui taikoma 30,00 Eur išskaita)</w:t>
            </w:r>
          </w:p>
        </w:tc>
        <w:tc>
          <w:tcPr>
            <w:tcW w:w="1823" w:type="dxa"/>
            <w:vAlign w:val="center"/>
          </w:tcPr>
          <w:p w14:paraId="6D5138E4" w14:textId="52729CCC" w:rsidR="00774E62" w:rsidRPr="001224DF" w:rsidRDefault="00105AA0">
            <w:pPr>
              <w:widowControl w:val="0"/>
              <w:tabs>
                <w:tab w:val="left" w:pos="567"/>
                <w:tab w:val="left" w:pos="993"/>
              </w:tabs>
              <w:suppressAutoHyphens/>
              <w:autoSpaceDN w:val="0"/>
              <w:spacing w:after="0" w:line="240" w:lineRule="auto"/>
              <w:ind w:right="-22"/>
              <w:contextualSpacing/>
              <w:jc w:val="both"/>
              <w:textAlignment w:val="baseline"/>
              <w:rPr>
                <w:rFonts w:ascii="Times New Roman" w:eastAsia="Calibri" w:hAnsi="Times New Roman" w:cs="Times New Roman"/>
                <w:bCs/>
                <w:iCs/>
                <w:sz w:val="24"/>
                <w:szCs w:val="24"/>
                <w:lang w:val="lt-LT"/>
              </w:rPr>
            </w:pPr>
            <w:r w:rsidRPr="00105AA0">
              <w:rPr>
                <w:rFonts w:ascii="Times New Roman" w:eastAsia="Calibri" w:hAnsi="Times New Roman" w:cs="Times New Roman"/>
                <w:bCs/>
                <w:iCs/>
                <w:sz w:val="24"/>
                <w:szCs w:val="24"/>
                <w:lang w:val="lt-LT"/>
              </w:rPr>
              <w:t>15 721 000,00</w:t>
            </w:r>
          </w:p>
        </w:tc>
        <w:tc>
          <w:tcPr>
            <w:tcW w:w="2535" w:type="dxa"/>
            <w:vAlign w:val="center"/>
          </w:tcPr>
          <w:p w14:paraId="60006296" w14:textId="77777777" w:rsidR="00774E62" w:rsidRPr="001224DF" w:rsidRDefault="00774E62">
            <w:pPr>
              <w:widowControl w:val="0"/>
              <w:tabs>
                <w:tab w:val="left" w:pos="567"/>
                <w:tab w:val="left" w:pos="993"/>
              </w:tabs>
              <w:suppressAutoHyphens/>
              <w:autoSpaceDN w:val="0"/>
              <w:spacing w:after="0" w:line="240" w:lineRule="auto"/>
              <w:ind w:right="-22"/>
              <w:contextualSpacing/>
              <w:jc w:val="both"/>
              <w:textAlignment w:val="baseline"/>
              <w:rPr>
                <w:rFonts w:ascii="Times New Roman" w:eastAsia="Calibri" w:hAnsi="Times New Roman" w:cs="Times New Roman"/>
                <w:bCs/>
                <w:iCs/>
                <w:sz w:val="24"/>
                <w:szCs w:val="24"/>
                <w:lang w:val="lt-LT"/>
              </w:rPr>
            </w:pPr>
            <w:r w:rsidRPr="001224DF">
              <w:rPr>
                <w:rFonts w:ascii="Times New Roman" w:eastAsia="Calibri" w:hAnsi="Times New Roman" w:cs="Times New Roman"/>
                <w:bCs/>
                <w:iCs/>
                <w:sz w:val="24"/>
                <w:szCs w:val="24"/>
                <w:lang w:val="lt-LT"/>
              </w:rPr>
              <w:t>Atkūrimo, visa verte</w:t>
            </w:r>
          </w:p>
        </w:tc>
      </w:tr>
      <w:tr w:rsidR="00774E62" w:rsidRPr="001224DF" w14:paraId="325CB9DF" w14:textId="77777777" w:rsidTr="00EE3918">
        <w:tc>
          <w:tcPr>
            <w:tcW w:w="573" w:type="dxa"/>
          </w:tcPr>
          <w:p w14:paraId="7CDCFB3C" w14:textId="77777777" w:rsidR="00774E62" w:rsidRPr="001224DF" w:rsidRDefault="00774E62">
            <w:pPr>
              <w:widowControl w:val="0"/>
              <w:tabs>
                <w:tab w:val="left" w:pos="567"/>
                <w:tab w:val="left" w:pos="993"/>
              </w:tabs>
              <w:suppressAutoHyphens/>
              <w:autoSpaceDN w:val="0"/>
              <w:spacing w:after="0" w:line="240" w:lineRule="auto"/>
              <w:ind w:right="-22"/>
              <w:contextualSpacing/>
              <w:jc w:val="both"/>
              <w:textAlignment w:val="baseline"/>
              <w:rPr>
                <w:rFonts w:ascii="Times New Roman" w:eastAsia="Calibri" w:hAnsi="Times New Roman" w:cs="Times New Roman"/>
                <w:bCs/>
                <w:iCs/>
                <w:sz w:val="24"/>
                <w:szCs w:val="24"/>
                <w:lang w:val="lt-LT"/>
              </w:rPr>
            </w:pPr>
            <w:r w:rsidRPr="001224DF">
              <w:rPr>
                <w:rFonts w:ascii="Times New Roman" w:eastAsia="Calibri" w:hAnsi="Times New Roman" w:cs="Times New Roman"/>
                <w:bCs/>
                <w:iCs/>
                <w:sz w:val="24"/>
                <w:szCs w:val="24"/>
                <w:lang w:val="lt-LT"/>
              </w:rPr>
              <w:t>2</w:t>
            </w:r>
          </w:p>
        </w:tc>
        <w:tc>
          <w:tcPr>
            <w:tcW w:w="3675" w:type="dxa"/>
          </w:tcPr>
          <w:p w14:paraId="449F36BD" w14:textId="77777777" w:rsidR="00774E62" w:rsidRPr="001224DF" w:rsidRDefault="00774E62">
            <w:pPr>
              <w:widowControl w:val="0"/>
              <w:tabs>
                <w:tab w:val="left" w:pos="567"/>
                <w:tab w:val="left" w:pos="993"/>
              </w:tabs>
              <w:suppressAutoHyphens/>
              <w:autoSpaceDN w:val="0"/>
              <w:spacing w:after="0" w:line="240" w:lineRule="auto"/>
              <w:ind w:right="-22"/>
              <w:contextualSpacing/>
              <w:jc w:val="both"/>
              <w:textAlignment w:val="baseline"/>
              <w:rPr>
                <w:rFonts w:ascii="Times New Roman" w:eastAsia="Calibri" w:hAnsi="Times New Roman" w:cs="Times New Roman"/>
                <w:bCs/>
                <w:iCs/>
                <w:sz w:val="24"/>
                <w:szCs w:val="24"/>
                <w:lang w:val="lt-LT"/>
              </w:rPr>
            </w:pPr>
            <w:r w:rsidRPr="001224DF">
              <w:rPr>
                <w:rFonts w:ascii="Times New Roman" w:eastAsia="Calibri" w:hAnsi="Times New Roman" w:cs="Times New Roman"/>
                <w:bCs/>
                <w:iCs/>
                <w:sz w:val="24"/>
                <w:szCs w:val="24"/>
                <w:lang w:val="lt-LT"/>
              </w:rPr>
              <w:t>Įrengimai</w:t>
            </w:r>
          </w:p>
        </w:tc>
        <w:tc>
          <w:tcPr>
            <w:tcW w:w="1559" w:type="dxa"/>
          </w:tcPr>
          <w:p w14:paraId="2B03D9F0" w14:textId="77777777" w:rsidR="00774E62" w:rsidRPr="001224DF" w:rsidRDefault="00774E62">
            <w:pPr>
              <w:widowControl w:val="0"/>
              <w:tabs>
                <w:tab w:val="left" w:pos="567"/>
                <w:tab w:val="left" w:pos="993"/>
              </w:tabs>
              <w:suppressAutoHyphens/>
              <w:autoSpaceDN w:val="0"/>
              <w:spacing w:after="0" w:line="240" w:lineRule="auto"/>
              <w:ind w:right="-22"/>
              <w:contextualSpacing/>
              <w:jc w:val="both"/>
              <w:textAlignment w:val="baseline"/>
              <w:rPr>
                <w:rFonts w:ascii="Times New Roman" w:eastAsia="Calibri" w:hAnsi="Times New Roman" w:cs="Times New Roman"/>
                <w:bCs/>
                <w:iCs/>
                <w:sz w:val="24"/>
                <w:szCs w:val="24"/>
                <w:lang w:val="lt-LT"/>
              </w:rPr>
            </w:pPr>
            <w:r w:rsidRPr="001224DF">
              <w:rPr>
                <w:rFonts w:ascii="Times New Roman" w:eastAsia="Calibri" w:hAnsi="Times New Roman" w:cs="Times New Roman"/>
                <w:bCs/>
                <w:iCs/>
                <w:sz w:val="24"/>
                <w:szCs w:val="24"/>
                <w:lang w:val="lt-LT"/>
              </w:rPr>
              <w:t>100,00</w:t>
            </w:r>
          </w:p>
        </w:tc>
        <w:tc>
          <w:tcPr>
            <w:tcW w:w="1823" w:type="dxa"/>
          </w:tcPr>
          <w:p w14:paraId="4DCC8788" w14:textId="4429270A" w:rsidR="00774E62" w:rsidRPr="001224DF" w:rsidRDefault="006C1C06">
            <w:pPr>
              <w:widowControl w:val="0"/>
              <w:tabs>
                <w:tab w:val="left" w:pos="567"/>
                <w:tab w:val="left" w:pos="993"/>
              </w:tabs>
              <w:suppressAutoHyphens/>
              <w:autoSpaceDN w:val="0"/>
              <w:spacing w:after="0" w:line="240" w:lineRule="auto"/>
              <w:ind w:right="-22"/>
              <w:contextualSpacing/>
              <w:jc w:val="both"/>
              <w:textAlignment w:val="baseline"/>
              <w:rPr>
                <w:rFonts w:ascii="Times New Roman" w:eastAsia="Calibri" w:hAnsi="Times New Roman" w:cs="Times New Roman"/>
                <w:bCs/>
                <w:iCs/>
                <w:sz w:val="24"/>
                <w:szCs w:val="24"/>
                <w:lang w:val="lt-LT"/>
              </w:rPr>
            </w:pPr>
            <w:r>
              <w:rPr>
                <w:rFonts w:ascii="Times New Roman" w:eastAsia="Calibri" w:hAnsi="Times New Roman" w:cs="Times New Roman"/>
                <w:bCs/>
                <w:iCs/>
                <w:sz w:val="24"/>
                <w:szCs w:val="24"/>
                <w:lang w:val="lt-LT"/>
              </w:rPr>
              <w:t>1 000 000,00</w:t>
            </w:r>
            <w:r w:rsidR="0030001A">
              <w:rPr>
                <w:rFonts w:ascii="Times New Roman" w:eastAsia="Calibri" w:hAnsi="Times New Roman" w:cs="Times New Roman"/>
                <w:bCs/>
                <w:iCs/>
                <w:sz w:val="24"/>
                <w:szCs w:val="24"/>
                <w:lang w:val="lt-LT"/>
              </w:rPr>
              <w:t xml:space="preserve"> </w:t>
            </w:r>
          </w:p>
        </w:tc>
        <w:tc>
          <w:tcPr>
            <w:tcW w:w="2535" w:type="dxa"/>
          </w:tcPr>
          <w:p w14:paraId="3A7840DA" w14:textId="77777777" w:rsidR="00774E62" w:rsidRPr="001224DF" w:rsidRDefault="00774E62">
            <w:pPr>
              <w:widowControl w:val="0"/>
              <w:tabs>
                <w:tab w:val="left" w:pos="567"/>
                <w:tab w:val="left" w:pos="993"/>
              </w:tabs>
              <w:suppressAutoHyphens/>
              <w:autoSpaceDN w:val="0"/>
              <w:spacing w:after="0" w:line="240" w:lineRule="auto"/>
              <w:ind w:right="-22"/>
              <w:contextualSpacing/>
              <w:jc w:val="both"/>
              <w:textAlignment w:val="baseline"/>
              <w:rPr>
                <w:rFonts w:ascii="Times New Roman" w:eastAsia="Calibri" w:hAnsi="Times New Roman" w:cs="Times New Roman"/>
                <w:bCs/>
                <w:iCs/>
                <w:sz w:val="24"/>
                <w:szCs w:val="24"/>
                <w:lang w:val="lt-LT"/>
              </w:rPr>
            </w:pPr>
            <w:r w:rsidRPr="001224DF">
              <w:rPr>
                <w:rFonts w:ascii="Times New Roman" w:eastAsia="Calibri" w:hAnsi="Times New Roman" w:cs="Times New Roman"/>
                <w:bCs/>
                <w:iCs/>
                <w:sz w:val="24"/>
                <w:szCs w:val="24"/>
                <w:lang w:val="lt-LT"/>
              </w:rPr>
              <w:t>Atkūrimo, visa verte</w:t>
            </w:r>
          </w:p>
        </w:tc>
      </w:tr>
      <w:tr w:rsidR="00774E62" w:rsidRPr="001224DF" w14:paraId="5D92BF1C" w14:textId="77777777" w:rsidTr="00EE3918">
        <w:tc>
          <w:tcPr>
            <w:tcW w:w="573" w:type="dxa"/>
          </w:tcPr>
          <w:p w14:paraId="2A536F36" w14:textId="77777777" w:rsidR="00774E62" w:rsidRPr="001224DF" w:rsidRDefault="00774E62">
            <w:pPr>
              <w:widowControl w:val="0"/>
              <w:tabs>
                <w:tab w:val="left" w:pos="567"/>
                <w:tab w:val="left" w:pos="993"/>
              </w:tabs>
              <w:suppressAutoHyphens/>
              <w:autoSpaceDN w:val="0"/>
              <w:spacing w:after="0" w:line="240" w:lineRule="auto"/>
              <w:ind w:right="-22"/>
              <w:contextualSpacing/>
              <w:jc w:val="both"/>
              <w:textAlignment w:val="baseline"/>
              <w:rPr>
                <w:rFonts w:ascii="Times New Roman" w:eastAsia="Calibri" w:hAnsi="Times New Roman" w:cs="Times New Roman"/>
                <w:bCs/>
                <w:iCs/>
                <w:sz w:val="24"/>
                <w:szCs w:val="24"/>
                <w:lang w:val="lt-LT"/>
              </w:rPr>
            </w:pPr>
            <w:r w:rsidRPr="001224DF">
              <w:rPr>
                <w:rFonts w:ascii="Times New Roman" w:eastAsia="Calibri" w:hAnsi="Times New Roman" w:cs="Times New Roman"/>
                <w:bCs/>
                <w:iCs/>
                <w:sz w:val="24"/>
                <w:szCs w:val="24"/>
                <w:lang w:val="lt-LT"/>
              </w:rPr>
              <w:t>3.</w:t>
            </w:r>
          </w:p>
        </w:tc>
        <w:tc>
          <w:tcPr>
            <w:tcW w:w="3675" w:type="dxa"/>
          </w:tcPr>
          <w:p w14:paraId="5DDE443B" w14:textId="22FEF7CC" w:rsidR="00774E62" w:rsidRPr="001224DF" w:rsidRDefault="00774E62">
            <w:pPr>
              <w:widowControl w:val="0"/>
              <w:tabs>
                <w:tab w:val="left" w:pos="567"/>
                <w:tab w:val="left" w:pos="993"/>
              </w:tabs>
              <w:suppressAutoHyphens/>
              <w:autoSpaceDN w:val="0"/>
              <w:spacing w:after="0" w:line="240" w:lineRule="auto"/>
              <w:ind w:right="-22"/>
              <w:contextualSpacing/>
              <w:jc w:val="both"/>
              <w:textAlignment w:val="baseline"/>
              <w:rPr>
                <w:rFonts w:ascii="Times New Roman" w:eastAsia="Calibri" w:hAnsi="Times New Roman" w:cs="Times New Roman"/>
                <w:bCs/>
                <w:iCs/>
                <w:sz w:val="24"/>
                <w:szCs w:val="24"/>
                <w:lang w:val="lt-LT"/>
              </w:rPr>
            </w:pPr>
            <w:r w:rsidRPr="001224DF">
              <w:rPr>
                <w:rFonts w:ascii="Times New Roman" w:eastAsia="Calibri" w:hAnsi="Times New Roman" w:cs="Times New Roman"/>
                <w:bCs/>
                <w:iCs/>
                <w:sz w:val="24"/>
                <w:szCs w:val="24"/>
                <w:lang w:val="lt-LT"/>
              </w:rPr>
              <w:t>Atsargos (</w:t>
            </w:r>
            <w:r w:rsidR="001224DF">
              <w:rPr>
                <w:rFonts w:ascii="Times New Roman" w:eastAsia="Calibri" w:hAnsi="Times New Roman" w:cs="Times New Roman"/>
                <w:bCs/>
                <w:iCs/>
                <w:sz w:val="24"/>
                <w:szCs w:val="24"/>
                <w:lang w:val="lt-LT"/>
              </w:rPr>
              <w:t>s</w:t>
            </w:r>
            <w:r w:rsidRPr="001224DF">
              <w:rPr>
                <w:rFonts w:ascii="Times New Roman" w:eastAsia="Calibri" w:hAnsi="Times New Roman" w:cs="Times New Roman"/>
                <w:bCs/>
                <w:iCs/>
                <w:sz w:val="24"/>
                <w:szCs w:val="24"/>
                <w:lang w:val="lt-LT"/>
              </w:rPr>
              <w:t>pec</w:t>
            </w:r>
            <w:r w:rsidR="001224DF">
              <w:rPr>
                <w:rFonts w:ascii="Times New Roman" w:eastAsia="Calibri" w:hAnsi="Times New Roman" w:cs="Times New Roman"/>
                <w:bCs/>
                <w:iCs/>
                <w:sz w:val="24"/>
                <w:szCs w:val="24"/>
                <w:lang w:val="lt-LT"/>
              </w:rPr>
              <w:t>ialūs</w:t>
            </w:r>
            <w:r w:rsidRPr="001224DF">
              <w:rPr>
                <w:rFonts w:ascii="Times New Roman" w:eastAsia="Calibri" w:hAnsi="Times New Roman" w:cs="Times New Roman"/>
                <w:bCs/>
                <w:iCs/>
                <w:sz w:val="24"/>
                <w:szCs w:val="24"/>
                <w:lang w:val="lt-LT"/>
              </w:rPr>
              <w:t>. apskaitos blankai</w:t>
            </w:r>
            <w:r w:rsidR="001224DF">
              <w:rPr>
                <w:rFonts w:ascii="Times New Roman" w:eastAsia="Calibri" w:hAnsi="Times New Roman" w:cs="Times New Roman"/>
                <w:bCs/>
                <w:iCs/>
                <w:sz w:val="24"/>
                <w:szCs w:val="24"/>
                <w:lang w:val="lt-LT"/>
              </w:rPr>
              <w:t>, t</w:t>
            </w:r>
            <w:r w:rsidRPr="001224DF">
              <w:rPr>
                <w:rFonts w:ascii="Times New Roman" w:eastAsia="Calibri" w:hAnsi="Times New Roman" w:cs="Times New Roman"/>
                <w:bCs/>
                <w:iCs/>
                <w:sz w:val="24"/>
                <w:szCs w:val="24"/>
                <w:lang w:val="lt-LT"/>
              </w:rPr>
              <w:t>ransporto</w:t>
            </w:r>
            <w:r w:rsidR="001224DF">
              <w:rPr>
                <w:rFonts w:ascii="Times New Roman" w:eastAsia="Calibri" w:hAnsi="Times New Roman" w:cs="Times New Roman"/>
                <w:bCs/>
                <w:iCs/>
                <w:sz w:val="24"/>
                <w:szCs w:val="24"/>
                <w:lang w:val="lt-LT"/>
              </w:rPr>
              <w:t xml:space="preserve"> </w:t>
            </w:r>
            <w:r w:rsidRPr="001224DF">
              <w:rPr>
                <w:rFonts w:ascii="Times New Roman" w:eastAsia="Calibri" w:hAnsi="Times New Roman" w:cs="Times New Roman"/>
                <w:bCs/>
                <w:iCs/>
                <w:sz w:val="24"/>
                <w:szCs w:val="24"/>
                <w:lang w:val="lt-LT"/>
              </w:rPr>
              <w:t>priemonių registracijos liudijimai,</w:t>
            </w:r>
            <w:r w:rsidR="001224DF">
              <w:rPr>
                <w:rFonts w:ascii="Times New Roman" w:eastAsia="Calibri" w:hAnsi="Times New Roman" w:cs="Times New Roman"/>
                <w:bCs/>
                <w:iCs/>
                <w:sz w:val="24"/>
                <w:szCs w:val="24"/>
                <w:lang w:val="lt-LT"/>
              </w:rPr>
              <w:t xml:space="preserve"> t</w:t>
            </w:r>
            <w:r w:rsidRPr="001224DF">
              <w:rPr>
                <w:rFonts w:ascii="Times New Roman" w:eastAsia="Calibri" w:hAnsi="Times New Roman" w:cs="Times New Roman"/>
                <w:bCs/>
                <w:iCs/>
                <w:sz w:val="24"/>
                <w:szCs w:val="24"/>
                <w:lang w:val="lt-LT"/>
              </w:rPr>
              <w:t>ransporto priemon</w:t>
            </w:r>
            <w:r w:rsidR="001224DF">
              <w:rPr>
                <w:rFonts w:ascii="Times New Roman" w:eastAsia="Calibri" w:hAnsi="Times New Roman" w:cs="Times New Roman"/>
                <w:bCs/>
                <w:iCs/>
                <w:sz w:val="24"/>
                <w:szCs w:val="24"/>
                <w:lang w:val="lt-LT"/>
              </w:rPr>
              <w:t>ių</w:t>
            </w:r>
            <w:r w:rsidRPr="001224DF">
              <w:rPr>
                <w:rFonts w:ascii="Times New Roman" w:eastAsia="Calibri" w:hAnsi="Times New Roman" w:cs="Times New Roman"/>
                <w:bCs/>
                <w:iCs/>
                <w:sz w:val="24"/>
                <w:szCs w:val="24"/>
                <w:lang w:val="lt-LT"/>
              </w:rPr>
              <w:t xml:space="preserve"> reg</w:t>
            </w:r>
            <w:r w:rsidR="001224DF">
              <w:rPr>
                <w:rFonts w:ascii="Times New Roman" w:eastAsia="Calibri" w:hAnsi="Times New Roman" w:cs="Times New Roman"/>
                <w:bCs/>
                <w:iCs/>
                <w:sz w:val="24"/>
                <w:szCs w:val="24"/>
                <w:lang w:val="lt-LT"/>
              </w:rPr>
              <w:t>istracijos dokumentai, v</w:t>
            </w:r>
            <w:r w:rsidRPr="001224DF">
              <w:rPr>
                <w:rFonts w:ascii="Times New Roman" w:eastAsia="Calibri" w:hAnsi="Times New Roman" w:cs="Times New Roman"/>
                <w:bCs/>
                <w:iCs/>
                <w:sz w:val="24"/>
                <w:szCs w:val="24"/>
                <w:lang w:val="lt-LT"/>
              </w:rPr>
              <w:t>airuotojų pažymėjimų blankai</w:t>
            </w:r>
            <w:r w:rsidR="001224DF">
              <w:rPr>
                <w:rFonts w:ascii="Times New Roman" w:eastAsia="Calibri" w:hAnsi="Times New Roman" w:cs="Times New Roman"/>
                <w:bCs/>
                <w:iCs/>
                <w:sz w:val="24"/>
                <w:szCs w:val="24"/>
                <w:lang w:val="lt-LT"/>
              </w:rPr>
              <w:t>,</w:t>
            </w:r>
            <w:r w:rsidRPr="001224DF">
              <w:rPr>
                <w:rFonts w:ascii="Times New Roman" w:eastAsia="Calibri" w:hAnsi="Times New Roman" w:cs="Times New Roman"/>
                <w:bCs/>
                <w:iCs/>
                <w:sz w:val="24"/>
                <w:szCs w:val="24"/>
                <w:lang w:val="lt-LT"/>
              </w:rPr>
              <w:t xml:space="preserve"> </w:t>
            </w:r>
            <w:r w:rsidR="001224DF">
              <w:rPr>
                <w:rFonts w:ascii="Times New Roman" w:eastAsia="Calibri" w:hAnsi="Times New Roman" w:cs="Times New Roman"/>
                <w:bCs/>
                <w:iCs/>
                <w:sz w:val="24"/>
                <w:szCs w:val="24"/>
                <w:lang w:val="lt-LT"/>
              </w:rPr>
              <w:t>k</w:t>
            </w:r>
            <w:r w:rsidRPr="001224DF">
              <w:rPr>
                <w:rFonts w:ascii="Times New Roman" w:eastAsia="Calibri" w:hAnsi="Times New Roman" w:cs="Times New Roman"/>
                <w:bCs/>
                <w:iCs/>
                <w:sz w:val="24"/>
                <w:szCs w:val="24"/>
                <w:lang w:val="lt-LT"/>
              </w:rPr>
              <w:t>uras</w:t>
            </w:r>
            <w:r w:rsidR="001224DF">
              <w:rPr>
                <w:rFonts w:ascii="Times New Roman" w:eastAsia="Calibri" w:hAnsi="Times New Roman" w:cs="Times New Roman"/>
                <w:bCs/>
                <w:iCs/>
                <w:sz w:val="24"/>
                <w:szCs w:val="24"/>
                <w:lang w:val="lt-LT"/>
              </w:rPr>
              <w:t>,</w:t>
            </w:r>
            <w:r w:rsidRPr="001224DF">
              <w:rPr>
                <w:rFonts w:ascii="Times New Roman" w:eastAsia="Calibri" w:hAnsi="Times New Roman" w:cs="Times New Roman"/>
                <w:bCs/>
                <w:iCs/>
                <w:sz w:val="24"/>
                <w:szCs w:val="24"/>
                <w:lang w:val="lt-LT"/>
              </w:rPr>
              <w:t xml:space="preserve"> </w:t>
            </w:r>
            <w:r w:rsidR="001224DF">
              <w:rPr>
                <w:rFonts w:ascii="Times New Roman" w:eastAsia="Calibri" w:hAnsi="Times New Roman" w:cs="Times New Roman"/>
                <w:bCs/>
                <w:iCs/>
                <w:sz w:val="24"/>
                <w:szCs w:val="24"/>
                <w:lang w:val="lt-LT"/>
              </w:rPr>
              <w:t>l</w:t>
            </w:r>
            <w:r w:rsidRPr="001224DF">
              <w:rPr>
                <w:rFonts w:ascii="Times New Roman" w:eastAsia="Calibri" w:hAnsi="Times New Roman" w:cs="Times New Roman"/>
                <w:bCs/>
                <w:iCs/>
                <w:sz w:val="24"/>
                <w:szCs w:val="24"/>
                <w:lang w:val="lt-LT"/>
              </w:rPr>
              <w:t>entelės su valstybiniu numerio ženklu</w:t>
            </w:r>
            <w:r w:rsidR="001224DF">
              <w:rPr>
                <w:rFonts w:ascii="Times New Roman" w:eastAsia="Calibri" w:hAnsi="Times New Roman" w:cs="Times New Roman"/>
                <w:bCs/>
                <w:iCs/>
                <w:sz w:val="24"/>
                <w:szCs w:val="24"/>
                <w:lang w:val="lt-LT"/>
              </w:rPr>
              <w:t>, v</w:t>
            </w:r>
            <w:r w:rsidRPr="001224DF">
              <w:rPr>
                <w:rFonts w:ascii="Times New Roman" w:eastAsia="Calibri" w:hAnsi="Times New Roman" w:cs="Times New Roman"/>
                <w:bCs/>
                <w:iCs/>
                <w:sz w:val="24"/>
                <w:szCs w:val="24"/>
                <w:lang w:val="lt-LT"/>
              </w:rPr>
              <w:t>alstybinio numerio ženklai; PVC įdėklai</w:t>
            </w:r>
            <w:r w:rsidRPr="001224DF">
              <w:rPr>
                <w:rFonts w:ascii="Times New Roman" w:eastAsia="Calibri" w:hAnsi="Times New Roman" w:cs="Times New Roman"/>
                <w:sz w:val="24"/>
                <w:szCs w:val="24"/>
                <w:lang w:val="lt-LT"/>
              </w:rPr>
              <w:t xml:space="preserve"> </w:t>
            </w:r>
            <w:r w:rsidR="001224DF">
              <w:rPr>
                <w:rFonts w:ascii="Times New Roman" w:eastAsia="Calibri" w:hAnsi="Times New Roman" w:cs="Times New Roman"/>
                <w:bCs/>
                <w:iCs/>
                <w:sz w:val="24"/>
                <w:szCs w:val="24"/>
                <w:lang w:val="lt-LT"/>
              </w:rPr>
              <w:t>t</w:t>
            </w:r>
            <w:r w:rsidRPr="001224DF">
              <w:rPr>
                <w:rFonts w:ascii="Times New Roman" w:eastAsia="Calibri" w:hAnsi="Times New Roman" w:cs="Times New Roman"/>
                <w:bCs/>
                <w:iCs/>
                <w:sz w:val="24"/>
                <w:szCs w:val="24"/>
                <w:lang w:val="lt-LT"/>
              </w:rPr>
              <w:t>ransporto priemonių registracijos liudijimams, laminavimo vokai</w:t>
            </w:r>
            <w:r w:rsidR="001224DF">
              <w:rPr>
                <w:rFonts w:ascii="Times New Roman" w:eastAsia="Calibri" w:hAnsi="Times New Roman" w:cs="Times New Roman"/>
                <w:bCs/>
                <w:iCs/>
                <w:sz w:val="24"/>
                <w:szCs w:val="24"/>
                <w:lang w:val="lt-LT"/>
              </w:rPr>
              <w:t>,</w:t>
            </w:r>
            <w:r w:rsidRPr="001224DF">
              <w:rPr>
                <w:rFonts w:ascii="Times New Roman" w:eastAsia="Calibri" w:hAnsi="Times New Roman" w:cs="Times New Roman"/>
                <w:bCs/>
                <w:iCs/>
                <w:sz w:val="24"/>
                <w:szCs w:val="24"/>
                <w:lang w:val="lt-LT"/>
              </w:rPr>
              <w:t xml:space="preserve"> </w:t>
            </w:r>
            <w:r w:rsidR="001224DF">
              <w:rPr>
                <w:rFonts w:ascii="Times New Roman" w:eastAsia="Calibri" w:hAnsi="Times New Roman" w:cs="Times New Roman"/>
                <w:bCs/>
                <w:iCs/>
                <w:sz w:val="24"/>
                <w:szCs w:val="24"/>
                <w:lang w:val="lt-LT"/>
              </w:rPr>
              <w:t>e</w:t>
            </w:r>
            <w:r w:rsidRPr="001224DF">
              <w:rPr>
                <w:rFonts w:ascii="Times New Roman" w:eastAsia="Calibri" w:hAnsi="Times New Roman" w:cs="Times New Roman"/>
                <w:bCs/>
                <w:iCs/>
                <w:sz w:val="24"/>
                <w:szCs w:val="24"/>
                <w:lang w:val="lt-LT"/>
              </w:rPr>
              <w:t>lektroninio aparato kasa)</w:t>
            </w:r>
          </w:p>
        </w:tc>
        <w:tc>
          <w:tcPr>
            <w:tcW w:w="1559" w:type="dxa"/>
          </w:tcPr>
          <w:p w14:paraId="32EC6E91" w14:textId="77777777" w:rsidR="00774E62" w:rsidRPr="001224DF" w:rsidRDefault="00774E62">
            <w:pPr>
              <w:widowControl w:val="0"/>
              <w:tabs>
                <w:tab w:val="left" w:pos="567"/>
                <w:tab w:val="left" w:pos="993"/>
              </w:tabs>
              <w:suppressAutoHyphens/>
              <w:autoSpaceDN w:val="0"/>
              <w:spacing w:after="0" w:line="240" w:lineRule="auto"/>
              <w:ind w:right="-22"/>
              <w:contextualSpacing/>
              <w:jc w:val="both"/>
              <w:textAlignment w:val="baseline"/>
              <w:rPr>
                <w:rFonts w:ascii="Times New Roman" w:eastAsia="Calibri" w:hAnsi="Times New Roman" w:cs="Times New Roman"/>
                <w:bCs/>
                <w:iCs/>
                <w:sz w:val="24"/>
                <w:szCs w:val="24"/>
                <w:lang w:val="lt-LT"/>
              </w:rPr>
            </w:pPr>
            <w:r w:rsidRPr="001224DF">
              <w:rPr>
                <w:rFonts w:ascii="Times New Roman" w:eastAsia="Calibri" w:hAnsi="Times New Roman" w:cs="Times New Roman"/>
                <w:bCs/>
                <w:iCs/>
                <w:sz w:val="24"/>
                <w:szCs w:val="24"/>
                <w:lang w:val="lt-LT"/>
              </w:rPr>
              <w:t>100,00</w:t>
            </w:r>
          </w:p>
        </w:tc>
        <w:tc>
          <w:tcPr>
            <w:tcW w:w="1823" w:type="dxa"/>
          </w:tcPr>
          <w:p w14:paraId="335A7011" w14:textId="57AC872B" w:rsidR="00774E62" w:rsidRPr="001224DF" w:rsidRDefault="00774E62">
            <w:pPr>
              <w:widowControl w:val="0"/>
              <w:tabs>
                <w:tab w:val="left" w:pos="567"/>
                <w:tab w:val="left" w:pos="993"/>
              </w:tabs>
              <w:suppressAutoHyphens/>
              <w:autoSpaceDN w:val="0"/>
              <w:spacing w:after="0" w:line="240" w:lineRule="auto"/>
              <w:ind w:right="-22"/>
              <w:contextualSpacing/>
              <w:jc w:val="both"/>
              <w:textAlignment w:val="baseline"/>
              <w:rPr>
                <w:rFonts w:ascii="Times New Roman" w:eastAsia="Calibri" w:hAnsi="Times New Roman" w:cs="Times New Roman"/>
                <w:bCs/>
                <w:iCs/>
                <w:sz w:val="24"/>
                <w:szCs w:val="24"/>
                <w:lang w:val="lt-LT"/>
              </w:rPr>
            </w:pPr>
            <w:r w:rsidRPr="001224DF">
              <w:rPr>
                <w:rFonts w:ascii="Times New Roman" w:eastAsia="Calibri" w:hAnsi="Times New Roman" w:cs="Times New Roman"/>
                <w:bCs/>
                <w:iCs/>
                <w:sz w:val="24"/>
                <w:szCs w:val="24"/>
                <w:lang w:val="lt-LT"/>
              </w:rPr>
              <w:t>1 </w:t>
            </w:r>
            <w:r w:rsidR="00391CCB">
              <w:rPr>
                <w:rFonts w:ascii="Times New Roman" w:eastAsia="Calibri" w:hAnsi="Times New Roman" w:cs="Times New Roman"/>
                <w:bCs/>
                <w:iCs/>
                <w:sz w:val="24"/>
                <w:szCs w:val="24"/>
                <w:lang w:val="lt-LT"/>
              </w:rPr>
              <w:t>5</w:t>
            </w:r>
            <w:r w:rsidRPr="001224DF">
              <w:rPr>
                <w:rFonts w:ascii="Times New Roman" w:eastAsia="Calibri" w:hAnsi="Times New Roman" w:cs="Times New Roman"/>
                <w:bCs/>
                <w:iCs/>
                <w:sz w:val="24"/>
                <w:szCs w:val="24"/>
                <w:lang w:val="lt-LT"/>
              </w:rPr>
              <w:t>00 000,00</w:t>
            </w:r>
          </w:p>
        </w:tc>
        <w:tc>
          <w:tcPr>
            <w:tcW w:w="2535" w:type="dxa"/>
          </w:tcPr>
          <w:p w14:paraId="2F8A0947" w14:textId="69AB3594" w:rsidR="00774E62" w:rsidRPr="001224DF" w:rsidRDefault="00774E62">
            <w:pPr>
              <w:widowControl w:val="0"/>
              <w:tabs>
                <w:tab w:val="left" w:pos="567"/>
                <w:tab w:val="left" w:pos="993"/>
              </w:tabs>
              <w:suppressAutoHyphens/>
              <w:autoSpaceDN w:val="0"/>
              <w:spacing w:after="0" w:line="240" w:lineRule="auto"/>
              <w:ind w:right="-22"/>
              <w:contextualSpacing/>
              <w:jc w:val="both"/>
              <w:textAlignment w:val="baseline"/>
              <w:rPr>
                <w:rFonts w:ascii="Times New Roman" w:eastAsia="Calibri" w:hAnsi="Times New Roman" w:cs="Times New Roman"/>
                <w:bCs/>
                <w:iCs/>
                <w:sz w:val="24"/>
                <w:szCs w:val="24"/>
                <w:lang w:val="lt-LT"/>
              </w:rPr>
            </w:pPr>
            <w:r w:rsidRPr="001224DF">
              <w:rPr>
                <w:rFonts w:ascii="Times New Roman" w:eastAsia="Calibri" w:hAnsi="Times New Roman" w:cs="Times New Roman"/>
                <w:bCs/>
                <w:iCs/>
                <w:sz w:val="24"/>
                <w:szCs w:val="24"/>
                <w:lang w:val="lt-LT"/>
              </w:rPr>
              <w:t>Atkūrimo, maksimalia verte</w:t>
            </w:r>
          </w:p>
        </w:tc>
      </w:tr>
      <w:tr w:rsidR="00774E62" w:rsidRPr="001224DF" w14:paraId="2AA662CF" w14:textId="77777777" w:rsidTr="00EE3918">
        <w:tc>
          <w:tcPr>
            <w:tcW w:w="573" w:type="dxa"/>
          </w:tcPr>
          <w:p w14:paraId="61BA789A" w14:textId="77777777" w:rsidR="00774E62" w:rsidRPr="001224DF" w:rsidRDefault="00774E62">
            <w:pPr>
              <w:widowControl w:val="0"/>
              <w:tabs>
                <w:tab w:val="left" w:pos="567"/>
                <w:tab w:val="left" w:pos="993"/>
              </w:tabs>
              <w:suppressAutoHyphens/>
              <w:autoSpaceDN w:val="0"/>
              <w:spacing w:after="0" w:line="240" w:lineRule="auto"/>
              <w:ind w:right="-22"/>
              <w:contextualSpacing/>
              <w:jc w:val="both"/>
              <w:textAlignment w:val="baseline"/>
              <w:rPr>
                <w:rFonts w:ascii="Times New Roman" w:eastAsia="Calibri" w:hAnsi="Times New Roman" w:cs="Times New Roman"/>
                <w:bCs/>
                <w:iCs/>
                <w:sz w:val="24"/>
                <w:szCs w:val="24"/>
                <w:lang w:val="lt-LT"/>
              </w:rPr>
            </w:pPr>
            <w:r w:rsidRPr="001224DF">
              <w:rPr>
                <w:rFonts w:ascii="Times New Roman" w:eastAsia="Calibri" w:hAnsi="Times New Roman" w:cs="Times New Roman"/>
                <w:bCs/>
                <w:iCs/>
                <w:sz w:val="24"/>
                <w:szCs w:val="24"/>
                <w:lang w:val="lt-LT"/>
              </w:rPr>
              <w:t>4.</w:t>
            </w:r>
          </w:p>
        </w:tc>
        <w:tc>
          <w:tcPr>
            <w:tcW w:w="3675" w:type="dxa"/>
          </w:tcPr>
          <w:p w14:paraId="49B18735" w14:textId="77777777" w:rsidR="00774E62" w:rsidRPr="001224DF" w:rsidRDefault="00774E62">
            <w:pPr>
              <w:widowControl w:val="0"/>
              <w:tabs>
                <w:tab w:val="left" w:pos="567"/>
                <w:tab w:val="left" w:pos="993"/>
              </w:tabs>
              <w:suppressAutoHyphens/>
              <w:autoSpaceDN w:val="0"/>
              <w:spacing w:after="0" w:line="240" w:lineRule="auto"/>
              <w:ind w:right="-22"/>
              <w:contextualSpacing/>
              <w:jc w:val="both"/>
              <w:textAlignment w:val="baseline"/>
              <w:rPr>
                <w:rFonts w:ascii="Times New Roman" w:eastAsia="Calibri" w:hAnsi="Times New Roman" w:cs="Times New Roman"/>
                <w:bCs/>
                <w:iCs/>
                <w:sz w:val="24"/>
                <w:szCs w:val="24"/>
                <w:lang w:val="lt-LT"/>
              </w:rPr>
            </w:pPr>
            <w:r w:rsidRPr="001224DF">
              <w:rPr>
                <w:rFonts w:ascii="Times New Roman" w:eastAsia="Calibri" w:hAnsi="Times New Roman" w:cs="Times New Roman"/>
                <w:bCs/>
                <w:iCs/>
                <w:sz w:val="24"/>
                <w:szCs w:val="24"/>
                <w:lang w:val="lt-LT"/>
              </w:rPr>
              <w:t>Būsimos investicijos</w:t>
            </w:r>
          </w:p>
        </w:tc>
        <w:tc>
          <w:tcPr>
            <w:tcW w:w="1559" w:type="dxa"/>
          </w:tcPr>
          <w:p w14:paraId="3A9CDF3C" w14:textId="77777777" w:rsidR="00774E62" w:rsidRPr="001224DF" w:rsidRDefault="00774E62">
            <w:pPr>
              <w:widowControl w:val="0"/>
              <w:tabs>
                <w:tab w:val="left" w:pos="567"/>
                <w:tab w:val="left" w:pos="993"/>
              </w:tabs>
              <w:suppressAutoHyphens/>
              <w:autoSpaceDN w:val="0"/>
              <w:spacing w:after="0" w:line="240" w:lineRule="auto"/>
              <w:ind w:right="-22"/>
              <w:contextualSpacing/>
              <w:jc w:val="both"/>
              <w:textAlignment w:val="baseline"/>
              <w:rPr>
                <w:rFonts w:ascii="Times New Roman" w:eastAsia="Calibri" w:hAnsi="Times New Roman" w:cs="Times New Roman"/>
                <w:bCs/>
                <w:iCs/>
                <w:sz w:val="24"/>
                <w:szCs w:val="24"/>
                <w:lang w:val="lt-LT"/>
              </w:rPr>
            </w:pPr>
            <w:r w:rsidRPr="001224DF">
              <w:rPr>
                <w:rFonts w:ascii="Times New Roman" w:eastAsia="Calibri" w:hAnsi="Times New Roman" w:cs="Times New Roman"/>
                <w:bCs/>
                <w:iCs/>
                <w:sz w:val="24"/>
                <w:szCs w:val="24"/>
                <w:lang w:val="lt-LT"/>
              </w:rPr>
              <w:t>100,00</w:t>
            </w:r>
          </w:p>
        </w:tc>
        <w:tc>
          <w:tcPr>
            <w:tcW w:w="1823" w:type="dxa"/>
          </w:tcPr>
          <w:p w14:paraId="2F2CD89D" w14:textId="77777777" w:rsidR="00774E62" w:rsidRPr="001224DF" w:rsidRDefault="00774E62">
            <w:pPr>
              <w:widowControl w:val="0"/>
              <w:tabs>
                <w:tab w:val="left" w:pos="567"/>
                <w:tab w:val="left" w:pos="993"/>
              </w:tabs>
              <w:suppressAutoHyphens/>
              <w:autoSpaceDN w:val="0"/>
              <w:spacing w:after="0" w:line="240" w:lineRule="auto"/>
              <w:ind w:right="-22"/>
              <w:contextualSpacing/>
              <w:jc w:val="both"/>
              <w:textAlignment w:val="baseline"/>
              <w:rPr>
                <w:rFonts w:ascii="Times New Roman" w:eastAsia="Calibri" w:hAnsi="Times New Roman" w:cs="Times New Roman"/>
                <w:bCs/>
                <w:iCs/>
                <w:sz w:val="24"/>
                <w:szCs w:val="24"/>
                <w:lang w:val="lt-LT"/>
              </w:rPr>
            </w:pPr>
            <w:r w:rsidRPr="001224DF">
              <w:rPr>
                <w:rFonts w:ascii="Times New Roman" w:eastAsia="Calibri" w:hAnsi="Times New Roman" w:cs="Times New Roman"/>
                <w:bCs/>
                <w:iCs/>
                <w:sz w:val="24"/>
                <w:szCs w:val="24"/>
                <w:lang w:val="lt-LT"/>
              </w:rPr>
              <w:t>250 000,00</w:t>
            </w:r>
          </w:p>
        </w:tc>
        <w:tc>
          <w:tcPr>
            <w:tcW w:w="2535" w:type="dxa"/>
          </w:tcPr>
          <w:p w14:paraId="667ED460" w14:textId="77777777" w:rsidR="00774E62" w:rsidRPr="001224DF" w:rsidRDefault="00774E62">
            <w:pPr>
              <w:widowControl w:val="0"/>
              <w:tabs>
                <w:tab w:val="left" w:pos="567"/>
                <w:tab w:val="left" w:pos="993"/>
              </w:tabs>
              <w:suppressAutoHyphens/>
              <w:autoSpaceDN w:val="0"/>
              <w:spacing w:after="0" w:line="240" w:lineRule="auto"/>
              <w:ind w:right="-22"/>
              <w:contextualSpacing/>
              <w:jc w:val="both"/>
              <w:textAlignment w:val="baseline"/>
              <w:rPr>
                <w:rFonts w:ascii="Times New Roman" w:eastAsia="Calibri" w:hAnsi="Times New Roman" w:cs="Times New Roman"/>
                <w:bCs/>
                <w:iCs/>
                <w:sz w:val="24"/>
                <w:szCs w:val="24"/>
                <w:lang w:val="lt-LT"/>
              </w:rPr>
            </w:pPr>
            <w:r w:rsidRPr="001224DF">
              <w:rPr>
                <w:rFonts w:ascii="Times New Roman" w:eastAsia="Calibri" w:hAnsi="Times New Roman" w:cs="Times New Roman"/>
                <w:bCs/>
                <w:iCs/>
                <w:sz w:val="24"/>
                <w:szCs w:val="24"/>
                <w:lang w:val="lt-LT"/>
              </w:rPr>
              <w:t>Atkūrimo, Pirma rizika</w:t>
            </w:r>
          </w:p>
        </w:tc>
      </w:tr>
      <w:tr w:rsidR="00774E62" w:rsidRPr="001224DF" w14:paraId="0DDEFA4A" w14:textId="77777777" w:rsidTr="00BC6865">
        <w:trPr>
          <w:trHeight w:val="489"/>
        </w:trPr>
        <w:tc>
          <w:tcPr>
            <w:tcW w:w="573" w:type="dxa"/>
          </w:tcPr>
          <w:p w14:paraId="4C29634F" w14:textId="77777777" w:rsidR="00774E62" w:rsidRPr="001224DF" w:rsidRDefault="00774E62">
            <w:pPr>
              <w:widowControl w:val="0"/>
              <w:tabs>
                <w:tab w:val="left" w:pos="567"/>
                <w:tab w:val="left" w:pos="993"/>
              </w:tabs>
              <w:suppressAutoHyphens/>
              <w:autoSpaceDN w:val="0"/>
              <w:spacing w:after="0" w:line="240" w:lineRule="auto"/>
              <w:ind w:right="-22"/>
              <w:contextualSpacing/>
              <w:jc w:val="both"/>
              <w:textAlignment w:val="baseline"/>
              <w:rPr>
                <w:rFonts w:ascii="Times New Roman" w:eastAsia="Calibri" w:hAnsi="Times New Roman" w:cs="Times New Roman"/>
                <w:bCs/>
                <w:iCs/>
                <w:sz w:val="24"/>
                <w:szCs w:val="24"/>
                <w:lang w:val="lt-LT"/>
              </w:rPr>
            </w:pPr>
            <w:r w:rsidRPr="001224DF">
              <w:rPr>
                <w:rFonts w:ascii="Times New Roman" w:eastAsia="Calibri" w:hAnsi="Times New Roman" w:cs="Times New Roman"/>
                <w:bCs/>
                <w:iCs/>
                <w:sz w:val="24"/>
                <w:szCs w:val="24"/>
                <w:lang w:val="lt-LT"/>
              </w:rPr>
              <w:t>5.</w:t>
            </w:r>
          </w:p>
        </w:tc>
        <w:tc>
          <w:tcPr>
            <w:tcW w:w="3675" w:type="dxa"/>
          </w:tcPr>
          <w:p w14:paraId="6AD3ABCF" w14:textId="77777777" w:rsidR="00774E62" w:rsidRPr="00BC6865" w:rsidRDefault="00774E62">
            <w:pPr>
              <w:widowControl w:val="0"/>
              <w:tabs>
                <w:tab w:val="left" w:pos="567"/>
                <w:tab w:val="left" w:pos="993"/>
              </w:tabs>
              <w:suppressAutoHyphens/>
              <w:autoSpaceDN w:val="0"/>
              <w:spacing w:after="0" w:line="240" w:lineRule="auto"/>
              <w:ind w:right="-22"/>
              <w:contextualSpacing/>
              <w:jc w:val="both"/>
              <w:textAlignment w:val="baseline"/>
              <w:rPr>
                <w:rFonts w:ascii="Times New Roman" w:eastAsia="Calibri" w:hAnsi="Times New Roman" w:cs="Times New Roman"/>
                <w:bCs/>
                <w:iCs/>
                <w:sz w:val="24"/>
                <w:szCs w:val="24"/>
                <w:lang w:val="lt-LT"/>
              </w:rPr>
            </w:pPr>
            <w:r w:rsidRPr="00BC6865">
              <w:rPr>
                <w:rFonts w:ascii="Times New Roman" w:eastAsia="Calibri" w:hAnsi="Times New Roman" w:cs="Times New Roman"/>
                <w:bCs/>
                <w:iCs/>
                <w:sz w:val="24"/>
                <w:szCs w:val="24"/>
                <w:lang w:val="lt-LT"/>
              </w:rPr>
              <w:t>Grynieji pinigai kasose</w:t>
            </w:r>
          </w:p>
        </w:tc>
        <w:tc>
          <w:tcPr>
            <w:tcW w:w="1559" w:type="dxa"/>
          </w:tcPr>
          <w:p w14:paraId="5573036F" w14:textId="77777777" w:rsidR="00774E62" w:rsidRPr="00BC6865" w:rsidRDefault="00774E62">
            <w:pPr>
              <w:widowControl w:val="0"/>
              <w:tabs>
                <w:tab w:val="left" w:pos="567"/>
                <w:tab w:val="left" w:pos="993"/>
              </w:tabs>
              <w:suppressAutoHyphens/>
              <w:autoSpaceDN w:val="0"/>
              <w:spacing w:after="0" w:line="240" w:lineRule="auto"/>
              <w:ind w:right="-22"/>
              <w:contextualSpacing/>
              <w:jc w:val="both"/>
              <w:textAlignment w:val="baseline"/>
              <w:rPr>
                <w:rFonts w:ascii="Times New Roman" w:eastAsia="Calibri" w:hAnsi="Times New Roman" w:cs="Times New Roman"/>
                <w:bCs/>
                <w:iCs/>
                <w:sz w:val="24"/>
                <w:szCs w:val="24"/>
                <w:lang w:val="lt-LT"/>
              </w:rPr>
            </w:pPr>
            <w:r w:rsidRPr="00BC6865">
              <w:rPr>
                <w:rFonts w:ascii="Times New Roman" w:eastAsia="Calibri" w:hAnsi="Times New Roman" w:cs="Times New Roman"/>
                <w:bCs/>
                <w:iCs/>
                <w:sz w:val="24"/>
                <w:szCs w:val="24"/>
                <w:lang w:val="lt-LT"/>
              </w:rPr>
              <w:t>100,00</w:t>
            </w:r>
          </w:p>
        </w:tc>
        <w:tc>
          <w:tcPr>
            <w:tcW w:w="1823" w:type="dxa"/>
          </w:tcPr>
          <w:p w14:paraId="38578E12" w14:textId="77777777" w:rsidR="00774E62" w:rsidRPr="00BC6865" w:rsidRDefault="00774E62">
            <w:pPr>
              <w:widowControl w:val="0"/>
              <w:tabs>
                <w:tab w:val="left" w:pos="567"/>
                <w:tab w:val="left" w:pos="993"/>
              </w:tabs>
              <w:suppressAutoHyphens/>
              <w:autoSpaceDN w:val="0"/>
              <w:spacing w:after="0" w:line="240" w:lineRule="auto"/>
              <w:ind w:right="-22"/>
              <w:contextualSpacing/>
              <w:jc w:val="both"/>
              <w:textAlignment w:val="baseline"/>
              <w:rPr>
                <w:rFonts w:ascii="Times New Roman" w:eastAsia="Calibri" w:hAnsi="Times New Roman" w:cs="Times New Roman"/>
                <w:bCs/>
                <w:iCs/>
                <w:sz w:val="24"/>
                <w:szCs w:val="24"/>
                <w:lang w:val="lt-LT"/>
              </w:rPr>
            </w:pPr>
            <w:r w:rsidRPr="00BC6865">
              <w:rPr>
                <w:rFonts w:ascii="Times New Roman" w:eastAsia="Calibri" w:hAnsi="Times New Roman" w:cs="Times New Roman"/>
                <w:bCs/>
                <w:iCs/>
                <w:sz w:val="24"/>
                <w:szCs w:val="24"/>
                <w:lang w:val="lt-LT"/>
              </w:rPr>
              <w:t>5 000,00</w:t>
            </w:r>
          </w:p>
        </w:tc>
        <w:tc>
          <w:tcPr>
            <w:tcW w:w="2535" w:type="dxa"/>
          </w:tcPr>
          <w:p w14:paraId="11F20CBA" w14:textId="77777777" w:rsidR="00774E62" w:rsidRPr="001224DF" w:rsidRDefault="00774E62">
            <w:pPr>
              <w:widowControl w:val="0"/>
              <w:tabs>
                <w:tab w:val="left" w:pos="567"/>
                <w:tab w:val="left" w:pos="993"/>
              </w:tabs>
              <w:suppressAutoHyphens/>
              <w:autoSpaceDN w:val="0"/>
              <w:spacing w:after="0" w:line="240" w:lineRule="auto"/>
              <w:ind w:right="-22"/>
              <w:contextualSpacing/>
              <w:jc w:val="both"/>
              <w:textAlignment w:val="baseline"/>
              <w:rPr>
                <w:rFonts w:ascii="Times New Roman" w:eastAsia="Calibri" w:hAnsi="Times New Roman" w:cs="Times New Roman"/>
                <w:bCs/>
                <w:iCs/>
                <w:sz w:val="24"/>
                <w:szCs w:val="24"/>
                <w:lang w:val="lt-LT"/>
              </w:rPr>
            </w:pPr>
            <w:r w:rsidRPr="001224DF">
              <w:rPr>
                <w:rFonts w:ascii="Times New Roman" w:eastAsia="Calibri" w:hAnsi="Times New Roman" w:cs="Times New Roman"/>
                <w:bCs/>
                <w:iCs/>
                <w:sz w:val="24"/>
                <w:szCs w:val="24"/>
                <w:lang w:val="lt-LT"/>
              </w:rPr>
              <w:t>Atkūrimo, Pirma rizika</w:t>
            </w:r>
          </w:p>
        </w:tc>
      </w:tr>
      <w:tr w:rsidR="00774E62" w:rsidRPr="001224DF" w14:paraId="0836B797" w14:textId="77777777" w:rsidTr="00BC6865">
        <w:trPr>
          <w:trHeight w:val="489"/>
        </w:trPr>
        <w:tc>
          <w:tcPr>
            <w:tcW w:w="573" w:type="dxa"/>
          </w:tcPr>
          <w:p w14:paraId="3E349DA2" w14:textId="77777777" w:rsidR="00774E62" w:rsidRPr="001224DF" w:rsidRDefault="00774E62">
            <w:pPr>
              <w:widowControl w:val="0"/>
              <w:tabs>
                <w:tab w:val="left" w:pos="567"/>
                <w:tab w:val="left" w:pos="993"/>
              </w:tabs>
              <w:suppressAutoHyphens/>
              <w:autoSpaceDN w:val="0"/>
              <w:spacing w:after="0" w:line="240" w:lineRule="auto"/>
              <w:ind w:right="-22"/>
              <w:contextualSpacing/>
              <w:jc w:val="both"/>
              <w:textAlignment w:val="baseline"/>
              <w:rPr>
                <w:rFonts w:ascii="Times New Roman" w:eastAsia="Calibri" w:hAnsi="Times New Roman" w:cs="Times New Roman"/>
                <w:bCs/>
                <w:iCs/>
                <w:sz w:val="24"/>
                <w:szCs w:val="24"/>
                <w:lang w:val="lt-LT"/>
              </w:rPr>
            </w:pPr>
            <w:r w:rsidRPr="001224DF">
              <w:rPr>
                <w:rFonts w:ascii="Times New Roman" w:eastAsia="Calibri" w:hAnsi="Times New Roman" w:cs="Times New Roman"/>
                <w:bCs/>
                <w:iCs/>
                <w:sz w:val="24"/>
                <w:szCs w:val="24"/>
                <w:lang w:val="lt-LT"/>
              </w:rPr>
              <w:t>6.</w:t>
            </w:r>
          </w:p>
        </w:tc>
        <w:tc>
          <w:tcPr>
            <w:tcW w:w="3675" w:type="dxa"/>
          </w:tcPr>
          <w:p w14:paraId="039024E6" w14:textId="77777777" w:rsidR="00774E62" w:rsidRPr="001224DF" w:rsidRDefault="00774E62">
            <w:pPr>
              <w:widowControl w:val="0"/>
              <w:tabs>
                <w:tab w:val="left" w:pos="567"/>
                <w:tab w:val="left" w:pos="993"/>
              </w:tabs>
              <w:suppressAutoHyphens/>
              <w:autoSpaceDN w:val="0"/>
              <w:spacing w:after="0" w:line="240" w:lineRule="auto"/>
              <w:ind w:right="-22"/>
              <w:contextualSpacing/>
              <w:jc w:val="both"/>
              <w:textAlignment w:val="baseline"/>
              <w:rPr>
                <w:rFonts w:ascii="Times New Roman" w:eastAsia="Calibri" w:hAnsi="Times New Roman" w:cs="Times New Roman"/>
                <w:bCs/>
                <w:iCs/>
                <w:sz w:val="24"/>
                <w:szCs w:val="24"/>
                <w:lang w:val="lt-LT"/>
              </w:rPr>
            </w:pPr>
            <w:r w:rsidRPr="001224DF">
              <w:rPr>
                <w:rFonts w:ascii="Times New Roman" w:eastAsia="Calibri" w:hAnsi="Times New Roman" w:cs="Times New Roman"/>
                <w:bCs/>
                <w:iCs/>
                <w:sz w:val="24"/>
                <w:szCs w:val="24"/>
                <w:lang w:val="lt-LT"/>
              </w:rPr>
              <w:t>Grynieji pinigai seife</w:t>
            </w:r>
          </w:p>
        </w:tc>
        <w:tc>
          <w:tcPr>
            <w:tcW w:w="1559" w:type="dxa"/>
          </w:tcPr>
          <w:p w14:paraId="4BE44540" w14:textId="77777777" w:rsidR="00774E62" w:rsidRPr="00BC6865" w:rsidRDefault="00774E62">
            <w:pPr>
              <w:widowControl w:val="0"/>
              <w:tabs>
                <w:tab w:val="left" w:pos="567"/>
                <w:tab w:val="left" w:pos="993"/>
              </w:tabs>
              <w:suppressAutoHyphens/>
              <w:autoSpaceDN w:val="0"/>
              <w:spacing w:after="0" w:line="240" w:lineRule="auto"/>
              <w:ind w:right="-22"/>
              <w:contextualSpacing/>
              <w:jc w:val="both"/>
              <w:textAlignment w:val="baseline"/>
              <w:rPr>
                <w:rFonts w:ascii="Times New Roman" w:eastAsia="Calibri" w:hAnsi="Times New Roman" w:cs="Times New Roman"/>
                <w:bCs/>
                <w:iCs/>
                <w:sz w:val="24"/>
                <w:szCs w:val="24"/>
                <w:lang w:val="lt-LT"/>
              </w:rPr>
            </w:pPr>
            <w:r w:rsidRPr="00BC6865">
              <w:rPr>
                <w:rFonts w:ascii="Times New Roman" w:eastAsia="Calibri" w:hAnsi="Times New Roman" w:cs="Times New Roman"/>
                <w:bCs/>
                <w:iCs/>
                <w:sz w:val="24"/>
                <w:szCs w:val="24"/>
                <w:lang w:val="lt-LT"/>
              </w:rPr>
              <w:t>300,00</w:t>
            </w:r>
          </w:p>
        </w:tc>
        <w:tc>
          <w:tcPr>
            <w:tcW w:w="1823" w:type="dxa"/>
          </w:tcPr>
          <w:p w14:paraId="0F417CD9" w14:textId="77777777" w:rsidR="00774E62" w:rsidRPr="00BC6865" w:rsidRDefault="00774E62">
            <w:pPr>
              <w:widowControl w:val="0"/>
              <w:tabs>
                <w:tab w:val="left" w:pos="567"/>
                <w:tab w:val="left" w:pos="993"/>
              </w:tabs>
              <w:suppressAutoHyphens/>
              <w:autoSpaceDN w:val="0"/>
              <w:spacing w:after="0" w:line="240" w:lineRule="auto"/>
              <w:ind w:right="-22"/>
              <w:contextualSpacing/>
              <w:jc w:val="both"/>
              <w:textAlignment w:val="baseline"/>
              <w:rPr>
                <w:rFonts w:ascii="Times New Roman" w:eastAsia="Calibri" w:hAnsi="Times New Roman" w:cs="Times New Roman"/>
                <w:bCs/>
                <w:iCs/>
                <w:sz w:val="24"/>
                <w:szCs w:val="24"/>
                <w:lang w:val="lt-LT"/>
              </w:rPr>
            </w:pPr>
            <w:r w:rsidRPr="00BC6865">
              <w:rPr>
                <w:rFonts w:ascii="Times New Roman" w:eastAsia="Calibri" w:hAnsi="Times New Roman" w:cs="Times New Roman"/>
                <w:bCs/>
                <w:iCs/>
                <w:sz w:val="24"/>
                <w:szCs w:val="24"/>
                <w:lang w:val="lt-LT"/>
              </w:rPr>
              <w:t>30 000,00</w:t>
            </w:r>
          </w:p>
        </w:tc>
        <w:tc>
          <w:tcPr>
            <w:tcW w:w="2535" w:type="dxa"/>
          </w:tcPr>
          <w:p w14:paraId="5E5F4714" w14:textId="77777777" w:rsidR="00774E62" w:rsidRPr="001224DF" w:rsidRDefault="00774E62">
            <w:pPr>
              <w:widowControl w:val="0"/>
              <w:tabs>
                <w:tab w:val="left" w:pos="567"/>
                <w:tab w:val="left" w:pos="993"/>
              </w:tabs>
              <w:suppressAutoHyphens/>
              <w:autoSpaceDN w:val="0"/>
              <w:spacing w:after="0" w:line="240" w:lineRule="auto"/>
              <w:ind w:right="-22"/>
              <w:contextualSpacing/>
              <w:jc w:val="both"/>
              <w:textAlignment w:val="baseline"/>
              <w:rPr>
                <w:rFonts w:ascii="Times New Roman" w:eastAsia="Calibri" w:hAnsi="Times New Roman" w:cs="Times New Roman"/>
                <w:bCs/>
                <w:iCs/>
                <w:sz w:val="24"/>
                <w:szCs w:val="24"/>
                <w:lang w:val="lt-LT"/>
              </w:rPr>
            </w:pPr>
            <w:r w:rsidRPr="001224DF">
              <w:rPr>
                <w:rFonts w:ascii="Times New Roman" w:eastAsia="Calibri" w:hAnsi="Times New Roman" w:cs="Times New Roman"/>
                <w:bCs/>
                <w:iCs/>
                <w:sz w:val="24"/>
                <w:szCs w:val="24"/>
                <w:lang w:val="lt-LT"/>
              </w:rPr>
              <w:t>Atkūrimo, Pirma rizika</w:t>
            </w:r>
          </w:p>
        </w:tc>
      </w:tr>
      <w:tr w:rsidR="00774E62" w:rsidRPr="001224DF" w14:paraId="2599270B" w14:textId="77777777" w:rsidTr="00EE3918">
        <w:trPr>
          <w:trHeight w:val="489"/>
        </w:trPr>
        <w:tc>
          <w:tcPr>
            <w:tcW w:w="573" w:type="dxa"/>
          </w:tcPr>
          <w:p w14:paraId="362DCFDB" w14:textId="77777777" w:rsidR="00774E62" w:rsidRPr="001224DF" w:rsidDel="007B0201" w:rsidRDefault="00774E62">
            <w:pPr>
              <w:widowControl w:val="0"/>
              <w:tabs>
                <w:tab w:val="left" w:pos="567"/>
                <w:tab w:val="left" w:pos="993"/>
              </w:tabs>
              <w:suppressAutoHyphens/>
              <w:autoSpaceDN w:val="0"/>
              <w:spacing w:after="0" w:line="240" w:lineRule="auto"/>
              <w:ind w:right="-22"/>
              <w:contextualSpacing/>
              <w:jc w:val="both"/>
              <w:textAlignment w:val="baseline"/>
              <w:rPr>
                <w:rFonts w:ascii="Times New Roman" w:eastAsia="Calibri" w:hAnsi="Times New Roman" w:cs="Times New Roman"/>
                <w:bCs/>
                <w:iCs/>
                <w:sz w:val="24"/>
                <w:szCs w:val="24"/>
                <w:lang w:val="lt-LT"/>
              </w:rPr>
            </w:pPr>
            <w:r w:rsidRPr="001224DF">
              <w:rPr>
                <w:rFonts w:ascii="Times New Roman" w:eastAsia="Calibri" w:hAnsi="Times New Roman" w:cs="Times New Roman"/>
                <w:bCs/>
                <w:iCs/>
                <w:sz w:val="24"/>
                <w:szCs w:val="24"/>
                <w:lang w:val="lt-LT"/>
              </w:rPr>
              <w:t>7.</w:t>
            </w:r>
          </w:p>
        </w:tc>
        <w:tc>
          <w:tcPr>
            <w:tcW w:w="3675" w:type="dxa"/>
          </w:tcPr>
          <w:p w14:paraId="168BE0A6" w14:textId="77777777" w:rsidR="00774E62" w:rsidRPr="001224DF" w:rsidRDefault="00774E62">
            <w:pPr>
              <w:widowControl w:val="0"/>
              <w:tabs>
                <w:tab w:val="left" w:pos="567"/>
                <w:tab w:val="left" w:pos="993"/>
              </w:tabs>
              <w:suppressAutoHyphens/>
              <w:autoSpaceDN w:val="0"/>
              <w:spacing w:after="0" w:line="240" w:lineRule="auto"/>
              <w:ind w:right="-22"/>
              <w:contextualSpacing/>
              <w:jc w:val="both"/>
              <w:textAlignment w:val="baseline"/>
              <w:rPr>
                <w:rFonts w:ascii="Times New Roman" w:eastAsia="Times New Roman" w:hAnsi="Times New Roman" w:cs="Times New Roman"/>
                <w:color w:val="000000" w:themeColor="text1"/>
                <w:sz w:val="24"/>
                <w:szCs w:val="24"/>
                <w:lang w:val="lt-LT"/>
              </w:rPr>
            </w:pPr>
            <w:r w:rsidRPr="001224DF">
              <w:rPr>
                <w:rFonts w:ascii="Times New Roman" w:eastAsia="Calibri" w:hAnsi="Times New Roman" w:cs="Times New Roman"/>
                <w:sz w:val="24"/>
                <w:szCs w:val="24"/>
                <w:lang w:val="lt-LT"/>
              </w:rPr>
              <w:t>Reklaminiai stendai, iškabos, plakatai,</w:t>
            </w:r>
            <w:r w:rsidRPr="001224DF">
              <w:rPr>
                <w:rFonts w:ascii="Times New Roman" w:eastAsia="Times New Roman" w:hAnsi="Times New Roman" w:cs="Times New Roman"/>
                <w:color w:val="000000" w:themeColor="text1"/>
                <w:sz w:val="24"/>
                <w:szCs w:val="24"/>
                <w:lang w:val="lt-LT"/>
              </w:rPr>
              <w:t xml:space="preserve"> tvoros, kelio užtvarai bei kiti pastatų priklausiniai</w:t>
            </w:r>
          </w:p>
        </w:tc>
        <w:tc>
          <w:tcPr>
            <w:tcW w:w="1559" w:type="dxa"/>
          </w:tcPr>
          <w:p w14:paraId="0F35FCDA" w14:textId="77777777" w:rsidR="00774E62" w:rsidRPr="001224DF" w:rsidRDefault="00774E62">
            <w:pPr>
              <w:widowControl w:val="0"/>
              <w:tabs>
                <w:tab w:val="left" w:pos="567"/>
                <w:tab w:val="left" w:pos="993"/>
              </w:tabs>
              <w:suppressAutoHyphens/>
              <w:autoSpaceDN w:val="0"/>
              <w:spacing w:after="0" w:line="240" w:lineRule="auto"/>
              <w:ind w:right="-22"/>
              <w:contextualSpacing/>
              <w:jc w:val="both"/>
              <w:textAlignment w:val="baseline"/>
              <w:rPr>
                <w:rFonts w:ascii="Times New Roman" w:eastAsia="Calibri" w:hAnsi="Times New Roman" w:cs="Times New Roman"/>
                <w:bCs/>
                <w:iCs/>
                <w:sz w:val="24"/>
                <w:szCs w:val="24"/>
                <w:lang w:val="lt-LT"/>
              </w:rPr>
            </w:pPr>
            <w:r w:rsidRPr="001224DF">
              <w:rPr>
                <w:rFonts w:ascii="Times New Roman" w:eastAsia="Calibri" w:hAnsi="Times New Roman" w:cs="Times New Roman"/>
                <w:bCs/>
                <w:iCs/>
                <w:sz w:val="24"/>
                <w:szCs w:val="24"/>
                <w:lang w:val="lt-LT"/>
              </w:rPr>
              <w:t>100,00</w:t>
            </w:r>
          </w:p>
        </w:tc>
        <w:tc>
          <w:tcPr>
            <w:tcW w:w="1823" w:type="dxa"/>
          </w:tcPr>
          <w:p w14:paraId="2531E1AE" w14:textId="77777777" w:rsidR="00774E62" w:rsidRPr="001224DF" w:rsidRDefault="00774E62">
            <w:pPr>
              <w:widowControl w:val="0"/>
              <w:tabs>
                <w:tab w:val="left" w:pos="567"/>
                <w:tab w:val="left" w:pos="993"/>
              </w:tabs>
              <w:suppressAutoHyphens/>
              <w:autoSpaceDN w:val="0"/>
              <w:spacing w:after="0" w:line="240" w:lineRule="auto"/>
              <w:ind w:right="-22"/>
              <w:contextualSpacing/>
              <w:jc w:val="both"/>
              <w:textAlignment w:val="baseline"/>
              <w:rPr>
                <w:rFonts w:ascii="Times New Roman" w:eastAsia="Calibri" w:hAnsi="Times New Roman" w:cs="Times New Roman"/>
                <w:bCs/>
                <w:iCs/>
                <w:sz w:val="24"/>
                <w:szCs w:val="24"/>
                <w:lang w:val="lt-LT"/>
              </w:rPr>
            </w:pPr>
            <w:r w:rsidRPr="001224DF">
              <w:rPr>
                <w:rFonts w:ascii="Times New Roman" w:eastAsia="Calibri" w:hAnsi="Times New Roman" w:cs="Times New Roman"/>
                <w:bCs/>
                <w:iCs/>
                <w:sz w:val="24"/>
                <w:szCs w:val="24"/>
                <w:lang w:val="lt-LT"/>
              </w:rPr>
              <w:t>10 000,00</w:t>
            </w:r>
          </w:p>
        </w:tc>
        <w:tc>
          <w:tcPr>
            <w:tcW w:w="2535" w:type="dxa"/>
          </w:tcPr>
          <w:p w14:paraId="05ABA9AE" w14:textId="77777777" w:rsidR="00774E62" w:rsidRPr="001224DF" w:rsidRDefault="00774E62">
            <w:pPr>
              <w:widowControl w:val="0"/>
              <w:tabs>
                <w:tab w:val="left" w:pos="567"/>
                <w:tab w:val="left" w:pos="993"/>
              </w:tabs>
              <w:suppressAutoHyphens/>
              <w:autoSpaceDN w:val="0"/>
              <w:spacing w:after="0" w:line="240" w:lineRule="auto"/>
              <w:ind w:right="-22"/>
              <w:contextualSpacing/>
              <w:jc w:val="both"/>
              <w:textAlignment w:val="baseline"/>
              <w:rPr>
                <w:rFonts w:ascii="Times New Roman" w:eastAsia="Calibri" w:hAnsi="Times New Roman" w:cs="Times New Roman"/>
                <w:bCs/>
                <w:iCs/>
                <w:sz w:val="24"/>
                <w:szCs w:val="24"/>
                <w:lang w:val="lt-LT"/>
              </w:rPr>
            </w:pPr>
            <w:r w:rsidRPr="001224DF">
              <w:rPr>
                <w:rFonts w:ascii="Times New Roman" w:eastAsia="Calibri" w:hAnsi="Times New Roman" w:cs="Times New Roman"/>
                <w:bCs/>
                <w:iCs/>
                <w:sz w:val="24"/>
                <w:szCs w:val="24"/>
                <w:lang w:val="lt-LT"/>
              </w:rPr>
              <w:t>Atkūrimo, Pirma rizika</w:t>
            </w:r>
          </w:p>
        </w:tc>
      </w:tr>
      <w:tr w:rsidR="00774E62" w:rsidRPr="001224DF" w14:paraId="6F60DCA2" w14:textId="77777777" w:rsidTr="00EE3918">
        <w:tc>
          <w:tcPr>
            <w:tcW w:w="573" w:type="dxa"/>
          </w:tcPr>
          <w:p w14:paraId="7F7B98A0" w14:textId="77777777" w:rsidR="00774E62" w:rsidRPr="001224DF" w:rsidRDefault="00774E62">
            <w:pPr>
              <w:widowControl w:val="0"/>
              <w:tabs>
                <w:tab w:val="left" w:pos="567"/>
                <w:tab w:val="left" w:pos="993"/>
              </w:tabs>
              <w:suppressAutoHyphens/>
              <w:autoSpaceDN w:val="0"/>
              <w:spacing w:after="0" w:line="240" w:lineRule="auto"/>
              <w:ind w:right="-22"/>
              <w:contextualSpacing/>
              <w:jc w:val="both"/>
              <w:textAlignment w:val="baseline"/>
              <w:rPr>
                <w:rFonts w:ascii="Times New Roman" w:eastAsia="Calibri" w:hAnsi="Times New Roman" w:cs="Times New Roman"/>
                <w:b/>
                <w:bCs/>
                <w:iCs/>
                <w:sz w:val="24"/>
                <w:szCs w:val="24"/>
                <w:u w:val="single"/>
                <w:lang w:val="lt-LT"/>
              </w:rPr>
            </w:pPr>
          </w:p>
        </w:tc>
        <w:tc>
          <w:tcPr>
            <w:tcW w:w="5234" w:type="dxa"/>
            <w:gridSpan w:val="2"/>
          </w:tcPr>
          <w:p w14:paraId="439B24D7" w14:textId="77777777" w:rsidR="00774E62" w:rsidRPr="001224DF" w:rsidRDefault="00774E62">
            <w:pPr>
              <w:widowControl w:val="0"/>
              <w:tabs>
                <w:tab w:val="left" w:pos="567"/>
                <w:tab w:val="left" w:pos="993"/>
              </w:tabs>
              <w:suppressAutoHyphens/>
              <w:autoSpaceDN w:val="0"/>
              <w:spacing w:after="0" w:line="240" w:lineRule="auto"/>
              <w:ind w:right="-22"/>
              <w:contextualSpacing/>
              <w:jc w:val="both"/>
              <w:textAlignment w:val="baseline"/>
              <w:rPr>
                <w:rFonts w:ascii="Times New Roman" w:eastAsia="Calibri" w:hAnsi="Times New Roman" w:cs="Times New Roman"/>
                <w:b/>
                <w:bCs/>
                <w:iCs/>
                <w:sz w:val="24"/>
                <w:szCs w:val="24"/>
                <w:u w:val="single"/>
                <w:lang w:val="lt-LT"/>
              </w:rPr>
            </w:pPr>
            <w:r w:rsidRPr="001224DF">
              <w:rPr>
                <w:rFonts w:ascii="Times New Roman" w:eastAsia="Calibri" w:hAnsi="Times New Roman" w:cs="Times New Roman"/>
                <w:b/>
                <w:bCs/>
                <w:iCs/>
                <w:sz w:val="24"/>
                <w:szCs w:val="24"/>
                <w:u w:val="single"/>
                <w:lang w:val="lt-LT"/>
              </w:rPr>
              <w:t>Draudimo suma viso:</w:t>
            </w:r>
          </w:p>
        </w:tc>
        <w:tc>
          <w:tcPr>
            <w:tcW w:w="1823" w:type="dxa"/>
          </w:tcPr>
          <w:p w14:paraId="31E1298B" w14:textId="754D4798" w:rsidR="00774E62" w:rsidRPr="001224DF" w:rsidRDefault="007A0A6F">
            <w:pPr>
              <w:widowControl w:val="0"/>
              <w:tabs>
                <w:tab w:val="left" w:pos="567"/>
                <w:tab w:val="left" w:pos="993"/>
              </w:tabs>
              <w:suppressAutoHyphens/>
              <w:autoSpaceDN w:val="0"/>
              <w:spacing w:after="0" w:line="240" w:lineRule="auto"/>
              <w:ind w:right="-22"/>
              <w:contextualSpacing/>
              <w:jc w:val="both"/>
              <w:textAlignment w:val="baseline"/>
              <w:rPr>
                <w:rFonts w:ascii="Times New Roman" w:eastAsia="Calibri" w:hAnsi="Times New Roman" w:cs="Times New Roman"/>
                <w:bCs/>
                <w:iCs/>
                <w:sz w:val="24"/>
                <w:szCs w:val="24"/>
                <w:lang w:val="lt-LT"/>
              </w:rPr>
            </w:pPr>
            <w:r w:rsidRPr="007A0A6F">
              <w:rPr>
                <w:rFonts w:ascii="Times New Roman" w:eastAsia="Calibri" w:hAnsi="Times New Roman" w:cs="Times New Roman"/>
                <w:bCs/>
                <w:iCs/>
                <w:sz w:val="24"/>
                <w:szCs w:val="24"/>
              </w:rPr>
              <w:t xml:space="preserve">18 </w:t>
            </w:r>
            <w:r w:rsidR="00105AA0">
              <w:rPr>
                <w:rFonts w:ascii="Times New Roman" w:eastAsia="Calibri" w:hAnsi="Times New Roman" w:cs="Times New Roman"/>
                <w:bCs/>
                <w:iCs/>
                <w:sz w:val="24"/>
                <w:szCs w:val="24"/>
              </w:rPr>
              <w:t>516</w:t>
            </w:r>
            <w:r w:rsidRPr="007A0A6F">
              <w:rPr>
                <w:rFonts w:ascii="Times New Roman" w:eastAsia="Calibri" w:hAnsi="Times New Roman" w:cs="Times New Roman"/>
                <w:bCs/>
                <w:iCs/>
                <w:sz w:val="24"/>
                <w:szCs w:val="24"/>
              </w:rPr>
              <w:t xml:space="preserve"> 000,00</w:t>
            </w:r>
          </w:p>
        </w:tc>
        <w:tc>
          <w:tcPr>
            <w:tcW w:w="2535" w:type="dxa"/>
          </w:tcPr>
          <w:p w14:paraId="26038061" w14:textId="77777777" w:rsidR="00774E62" w:rsidRPr="001224DF" w:rsidRDefault="00774E62">
            <w:pPr>
              <w:widowControl w:val="0"/>
              <w:tabs>
                <w:tab w:val="left" w:pos="567"/>
                <w:tab w:val="left" w:pos="993"/>
              </w:tabs>
              <w:suppressAutoHyphens/>
              <w:autoSpaceDN w:val="0"/>
              <w:spacing w:after="0" w:line="240" w:lineRule="auto"/>
              <w:ind w:right="-22"/>
              <w:contextualSpacing/>
              <w:jc w:val="both"/>
              <w:textAlignment w:val="baseline"/>
              <w:rPr>
                <w:rFonts w:ascii="Times New Roman" w:eastAsia="Calibri" w:hAnsi="Times New Roman" w:cs="Times New Roman"/>
                <w:bCs/>
                <w:iCs/>
                <w:sz w:val="24"/>
                <w:szCs w:val="24"/>
                <w:lang w:val="lt-LT"/>
              </w:rPr>
            </w:pPr>
            <w:r w:rsidRPr="001224DF">
              <w:rPr>
                <w:rFonts w:ascii="Times New Roman" w:eastAsia="Calibri" w:hAnsi="Times New Roman" w:cs="Times New Roman"/>
                <w:bCs/>
                <w:iCs/>
                <w:sz w:val="24"/>
                <w:szCs w:val="24"/>
                <w:lang w:val="lt-LT"/>
              </w:rPr>
              <w:t>-</w:t>
            </w:r>
          </w:p>
        </w:tc>
      </w:tr>
    </w:tbl>
    <w:bookmarkEnd w:id="1"/>
    <w:p w14:paraId="14D108FC" w14:textId="77777777" w:rsidR="00774E62" w:rsidRPr="001224DF" w:rsidRDefault="00774E62" w:rsidP="001224DF">
      <w:pPr>
        <w:pStyle w:val="ListParagraph"/>
        <w:numPr>
          <w:ilvl w:val="1"/>
          <w:numId w:val="13"/>
        </w:numPr>
        <w:tabs>
          <w:tab w:val="left" w:pos="284"/>
        </w:tabs>
        <w:spacing w:after="0" w:line="240" w:lineRule="auto"/>
        <w:ind w:left="0" w:right="-732" w:firstLine="0"/>
        <w:jc w:val="both"/>
        <w:rPr>
          <w:rFonts w:ascii="Times New Roman" w:hAnsi="Times New Roman" w:cs="Times New Roman"/>
          <w:b/>
          <w:bCs/>
          <w:sz w:val="24"/>
          <w:szCs w:val="24"/>
          <w:lang w:val="lt-LT"/>
        </w:rPr>
      </w:pPr>
      <w:r w:rsidRPr="001224DF">
        <w:rPr>
          <w:rFonts w:ascii="Times New Roman" w:hAnsi="Times New Roman" w:cs="Times New Roman"/>
          <w:b/>
          <w:bCs/>
          <w:sz w:val="24"/>
          <w:szCs w:val="24"/>
          <w:lang w:val="lt-LT"/>
        </w:rPr>
        <w:t>Papildomos išlygos:</w:t>
      </w:r>
    </w:p>
    <w:p w14:paraId="325259A1" w14:textId="5727C52C" w:rsidR="00774E62" w:rsidRPr="001273B4" w:rsidRDefault="00774E62" w:rsidP="001224DF">
      <w:pPr>
        <w:pStyle w:val="ListParagraph"/>
        <w:numPr>
          <w:ilvl w:val="2"/>
          <w:numId w:val="13"/>
        </w:numPr>
        <w:tabs>
          <w:tab w:val="left" w:pos="284"/>
        </w:tabs>
        <w:spacing w:after="0" w:line="240" w:lineRule="auto"/>
        <w:ind w:left="0" w:right="-732" w:firstLine="0"/>
        <w:jc w:val="both"/>
        <w:rPr>
          <w:rFonts w:ascii="Times New Roman" w:hAnsi="Times New Roman" w:cs="Times New Roman"/>
          <w:sz w:val="24"/>
          <w:szCs w:val="24"/>
          <w:lang w:val="lt-LT"/>
        </w:rPr>
      </w:pPr>
      <w:r w:rsidRPr="001224DF">
        <w:rPr>
          <w:rFonts w:ascii="Times New Roman" w:hAnsi="Times New Roman" w:cs="Times New Roman"/>
          <w:sz w:val="24"/>
          <w:szCs w:val="24"/>
          <w:lang w:val="lt-LT"/>
        </w:rPr>
        <w:t xml:space="preserve">Įrengimai – </w:t>
      </w:r>
      <w:r w:rsidRPr="0044726F">
        <w:rPr>
          <w:rFonts w:ascii="Times New Roman" w:hAnsi="Times New Roman" w:cs="Times New Roman"/>
          <w:sz w:val="24"/>
          <w:szCs w:val="24"/>
          <w:lang w:val="lt-LT"/>
        </w:rPr>
        <w:t>draudžiami visi įrengimai ir kompiuterinė įranga iki 5 metų;</w:t>
      </w:r>
    </w:p>
    <w:p w14:paraId="5881381E" w14:textId="5BDBE510" w:rsidR="00774E62" w:rsidRPr="001224DF" w:rsidRDefault="00774E62" w:rsidP="001224DF">
      <w:pPr>
        <w:pStyle w:val="ListParagraph"/>
        <w:numPr>
          <w:ilvl w:val="2"/>
          <w:numId w:val="13"/>
        </w:numPr>
        <w:tabs>
          <w:tab w:val="left" w:pos="284"/>
        </w:tabs>
        <w:spacing w:after="0" w:line="240" w:lineRule="auto"/>
        <w:ind w:left="0" w:right="-732" w:firstLine="0"/>
        <w:jc w:val="both"/>
        <w:rPr>
          <w:rFonts w:ascii="Times New Roman" w:hAnsi="Times New Roman" w:cs="Times New Roman"/>
          <w:sz w:val="24"/>
          <w:szCs w:val="24"/>
          <w:lang w:val="lt-LT"/>
        </w:rPr>
      </w:pPr>
      <w:r w:rsidRPr="001224DF">
        <w:rPr>
          <w:rFonts w:ascii="Times New Roman" w:hAnsi="Times New Roman" w:cs="Times New Roman"/>
          <w:sz w:val="24"/>
          <w:szCs w:val="24"/>
          <w:lang w:val="lt-LT"/>
        </w:rPr>
        <w:t>Jei draudžiamasis įvykis atsitiko dėl trečiųjų asmenų kaltės ir tai nėra susijusi įmonė / asmuo, yra nustatyti kaltininkai ir jų kaltė įrodyta, draudikas moka draudimo išmoką neišskaičiuodamas besąlyginės išskaitos;</w:t>
      </w:r>
    </w:p>
    <w:p w14:paraId="7052BA07" w14:textId="77777777" w:rsidR="00774E62" w:rsidRPr="001224DF" w:rsidRDefault="00774E62" w:rsidP="001224DF">
      <w:pPr>
        <w:pStyle w:val="ListParagraph"/>
        <w:numPr>
          <w:ilvl w:val="2"/>
          <w:numId w:val="13"/>
        </w:numPr>
        <w:tabs>
          <w:tab w:val="left" w:pos="284"/>
        </w:tabs>
        <w:spacing w:after="0" w:line="240" w:lineRule="auto"/>
        <w:ind w:left="0" w:right="-732" w:firstLine="0"/>
        <w:jc w:val="both"/>
        <w:rPr>
          <w:rFonts w:ascii="Times New Roman" w:hAnsi="Times New Roman" w:cs="Times New Roman"/>
          <w:sz w:val="24"/>
          <w:szCs w:val="24"/>
          <w:lang w:val="lt-LT"/>
        </w:rPr>
      </w:pPr>
      <w:r w:rsidRPr="001224DF">
        <w:rPr>
          <w:rFonts w:ascii="Times New Roman" w:hAnsi="Times New Roman" w:cs="Times New Roman"/>
          <w:sz w:val="24"/>
          <w:szCs w:val="24"/>
          <w:lang w:val="lt-LT"/>
        </w:rPr>
        <w:t>Jeigu žala vienu metu įvyksta kelioms turto draudimo grupėms, taikoma viena didžiausia išskaita;</w:t>
      </w:r>
    </w:p>
    <w:p w14:paraId="30B7844C" w14:textId="77777777" w:rsidR="00774E62" w:rsidRPr="003A6209" w:rsidRDefault="00774E62" w:rsidP="001224DF">
      <w:pPr>
        <w:pStyle w:val="ListParagraph"/>
        <w:numPr>
          <w:ilvl w:val="2"/>
          <w:numId w:val="13"/>
        </w:numPr>
        <w:tabs>
          <w:tab w:val="left" w:pos="284"/>
        </w:tabs>
        <w:spacing w:after="0" w:line="240" w:lineRule="auto"/>
        <w:ind w:left="0" w:right="-732" w:firstLine="0"/>
        <w:jc w:val="both"/>
        <w:rPr>
          <w:rFonts w:ascii="Times New Roman" w:hAnsi="Times New Roman" w:cs="Times New Roman"/>
          <w:sz w:val="24"/>
          <w:szCs w:val="24"/>
          <w:lang w:val="lt-LT"/>
        </w:rPr>
      </w:pPr>
      <w:r w:rsidRPr="003A6209">
        <w:rPr>
          <w:rFonts w:ascii="Times New Roman" w:hAnsi="Times New Roman" w:cs="Times New Roman"/>
          <w:sz w:val="24"/>
          <w:szCs w:val="24"/>
          <w:lang w:val="lt-LT"/>
        </w:rPr>
        <w:t>Draudimo vertei pagal atskiras kategorijas viršijant draudimo sumą iki 15 proc., nėra taikoma nevisiško draudimo sąlyga;</w:t>
      </w:r>
    </w:p>
    <w:p w14:paraId="0B5B24DD" w14:textId="77777777" w:rsidR="00774E62" w:rsidRPr="001224DF" w:rsidRDefault="00774E62" w:rsidP="001224DF">
      <w:pPr>
        <w:pStyle w:val="ListParagraph"/>
        <w:numPr>
          <w:ilvl w:val="2"/>
          <w:numId w:val="13"/>
        </w:numPr>
        <w:tabs>
          <w:tab w:val="left" w:pos="284"/>
        </w:tabs>
        <w:spacing w:after="0" w:line="240" w:lineRule="auto"/>
        <w:ind w:left="0" w:right="-732" w:firstLine="0"/>
        <w:jc w:val="both"/>
        <w:rPr>
          <w:rFonts w:ascii="Times New Roman" w:hAnsi="Times New Roman" w:cs="Times New Roman"/>
          <w:sz w:val="24"/>
          <w:szCs w:val="24"/>
          <w:lang w:val="lt-LT"/>
        </w:rPr>
      </w:pPr>
      <w:r w:rsidRPr="001224DF">
        <w:rPr>
          <w:rFonts w:ascii="Times New Roman" w:hAnsi="Times New Roman" w:cs="Times New Roman"/>
          <w:sz w:val="24"/>
          <w:szCs w:val="24"/>
          <w:lang w:val="lt-LT"/>
        </w:rPr>
        <w:t>Statybos ir remonto darbai, kuriems pagal Lietuvos Respublikos įstatymus reikalingas statybos inspekcijos leidimas ir kurių sąmata neviršija 60 000,00 Eur (neskaičiuojant įrangos, tik darbų kaina), nėra laikomi rizikos padidėjimu.</w:t>
      </w:r>
    </w:p>
    <w:p w14:paraId="42A1F02D" w14:textId="77777777" w:rsidR="00774E62" w:rsidRPr="001224DF" w:rsidRDefault="00774E62" w:rsidP="001224DF">
      <w:pPr>
        <w:pStyle w:val="ListParagraph"/>
        <w:numPr>
          <w:ilvl w:val="2"/>
          <w:numId w:val="13"/>
        </w:numPr>
        <w:tabs>
          <w:tab w:val="left" w:pos="284"/>
        </w:tabs>
        <w:spacing w:after="0" w:line="240" w:lineRule="auto"/>
        <w:ind w:left="0" w:right="-732" w:firstLine="0"/>
        <w:jc w:val="both"/>
        <w:rPr>
          <w:rFonts w:ascii="Times New Roman" w:hAnsi="Times New Roman" w:cs="Times New Roman"/>
          <w:sz w:val="24"/>
          <w:szCs w:val="24"/>
          <w:lang w:val="lt-LT"/>
        </w:rPr>
      </w:pPr>
      <w:r w:rsidRPr="001224DF">
        <w:rPr>
          <w:rFonts w:ascii="Times New Roman" w:hAnsi="Times New Roman" w:cs="Times New Roman"/>
          <w:sz w:val="24"/>
          <w:szCs w:val="24"/>
          <w:lang w:val="lt-LT"/>
        </w:rPr>
        <w:t>Pastatai kartu apdraudžiami su visais jų įrenginiais, konstrukcijomis ir elementais pagal statybinį projektą, taip pat ir turtas pritvirtintas prie pastato išorinių sienų ir stogų, nepriklausomai kaip jie apskaityti buhalterijos dokumentuose;</w:t>
      </w:r>
    </w:p>
    <w:p w14:paraId="5987C989" w14:textId="77777777" w:rsidR="00774E62" w:rsidRPr="001224DF" w:rsidRDefault="00774E62" w:rsidP="001224DF">
      <w:pPr>
        <w:pStyle w:val="ListParagraph"/>
        <w:numPr>
          <w:ilvl w:val="2"/>
          <w:numId w:val="13"/>
        </w:numPr>
        <w:tabs>
          <w:tab w:val="left" w:pos="284"/>
        </w:tabs>
        <w:spacing w:after="0" w:line="240" w:lineRule="auto"/>
        <w:ind w:left="0" w:right="-732" w:firstLine="0"/>
        <w:jc w:val="both"/>
        <w:rPr>
          <w:rFonts w:ascii="Times New Roman" w:hAnsi="Times New Roman" w:cs="Times New Roman"/>
          <w:sz w:val="24"/>
          <w:szCs w:val="24"/>
          <w:lang w:val="lt-LT"/>
        </w:rPr>
      </w:pPr>
      <w:r w:rsidRPr="001224DF">
        <w:rPr>
          <w:rFonts w:ascii="Times New Roman" w:hAnsi="Times New Roman" w:cs="Times New Roman"/>
          <w:sz w:val="24"/>
          <w:szCs w:val="24"/>
          <w:lang w:val="lt-LT"/>
        </w:rPr>
        <w:t>Vienas įvykis reiškia visus atskirus nuostolius, patirtus per bet kurį Nuostolių laikotarpį, kylančius iš ar tiesiogiai nulemtus vieno įvykio. Nuostolių laikotarpis šiame kontekste reiškia nepertraukiamą 72 valandų laikotarpį, kurio metu audra, liūtis, kruša, potvynis, ar kitas draudžiamasis įvykis padaro žalos ar nuostolių;</w:t>
      </w:r>
    </w:p>
    <w:p w14:paraId="494B68C8" w14:textId="77777777" w:rsidR="00774E62" w:rsidRPr="001224DF" w:rsidRDefault="00774E62" w:rsidP="001224DF">
      <w:pPr>
        <w:pStyle w:val="ListParagraph"/>
        <w:numPr>
          <w:ilvl w:val="2"/>
          <w:numId w:val="13"/>
        </w:numPr>
        <w:tabs>
          <w:tab w:val="left" w:pos="284"/>
        </w:tabs>
        <w:spacing w:after="0" w:line="240" w:lineRule="auto"/>
        <w:ind w:left="0" w:right="-732" w:firstLine="0"/>
        <w:jc w:val="both"/>
        <w:rPr>
          <w:rFonts w:ascii="Times New Roman" w:hAnsi="Times New Roman" w:cs="Times New Roman"/>
          <w:sz w:val="24"/>
          <w:szCs w:val="24"/>
          <w:lang w:val="lt-LT"/>
        </w:rPr>
      </w:pPr>
      <w:r w:rsidRPr="001224DF">
        <w:rPr>
          <w:rFonts w:ascii="Times New Roman" w:hAnsi="Times New Roman" w:cs="Times New Roman"/>
          <w:sz w:val="24"/>
          <w:szCs w:val="24"/>
          <w:lang w:val="lt-LT"/>
        </w:rPr>
        <w:t>Pirma rizika apdraudžiamos išlaidos draudimo vietos sutvarkymui po draudžiamojo įvykio, limitas 3% nuo bendros draudimo sumos.</w:t>
      </w:r>
    </w:p>
    <w:p w14:paraId="6CFF9C97" w14:textId="77777777" w:rsidR="00774E62" w:rsidRPr="001224DF" w:rsidRDefault="00774E62" w:rsidP="001224DF">
      <w:pPr>
        <w:pStyle w:val="ListParagraph"/>
        <w:numPr>
          <w:ilvl w:val="2"/>
          <w:numId w:val="13"/>
        </w:numPr>
        <w:tabs>
          <w:tab w:val="left" w:pos="284"/>
        </w:tabs>
        <w:spacing w:after="0" w:line="240" w:lineRule="auto"/>
        <w:ind w:left="0" w:right="-732" w:firstLine="0"/>
        <w:jc w:val="both"/>
        <w:rPr>
          <w:rFonts w:ascii="Times New Roman" w:hAnsi="Times New Roman" w:cs="Times New Roman"/>
          <w:sz w:val="24"/>
          <w:szCs w:val="24"/>
          <w:lang w:val="lt-LT"/>
        </w:rPr>
      </w:pPr>
      <w:r w:rsidRPr="001224DF">
        <w:rPr>
          <w:rFonts w:ascii="Times New Roman" w:hAnsi="Times New Roman" w:cs="Times New Roman"/>
          <w:sz w:val="24"/>
          <w:szCs w:val="24"/>
          <w:lang w:val="lt-LT"/>
        </w:rPr>
        <w:t xml:space="preserve">Pirma rizika apdraudžiamos išlaidos specialistams po draudžiamojo įvykio (projektuotojui, inžinieriams, statybų konsultantui, techninei priežiūrai). Išmokos limitas pagal šią sąlygą – 100 000,00 Eur vienam įvykiui ir visam draudimo sutarties galiojimo laikotarpiui. </w:t>
      </w:r>
    </w:p>
    <w:p w14:paraId="25274830" w14:textId="77777777" w:rsidR="00774E62" w:rsidRPr="001224DF" w:rsidRDefault="00774E62" w:rsidP="001224DF">
      <w:pPr>
        <w:pStyle w:val="ListParagraph"/>
        <w:numPr>
          <w:ilvl w:val="2"/>
          <w:numId w:val="13"/>
        </w:numPr>
        <w:tabs>
          <w:tab w:val="left" w:pos="284"/>
        </w:tabs>
        <w:spacing w:after="0" w:line="240" w:lineRule="auto"/>
        <w:ind w:left="0" w:right="-732" w:firstLine="0"/>
        <w:jc w:val="both"/>
        <w:rPr>
          <w:rFonts w:ascii="Times New Roman" w:hAnsi="Times New Roman" w:cs="Times New Roman"/>
          <w:sz w:val="24"/>
          <w:szCs w:val="24"/>
          <w:lang w:val="lt-LT"/>
        </w:rPr>
      </w:pPr>
      <w:r w:rsidRPr="001224DF">
        <w:rPr>
          <w:rFonts w:ascii="Times New Roman" w:hAnsi="Times New Roman" w:cs="Times New Roman"/>
          <w:sz w:val="24"/>
          <w:szCs w:val="24"/>
          <w:lang w:val="lt-LT"/>
        </w:rPr>
        <w:t>Praradus turtą (pvz. sudegus pastatui) Draudėjas padengia visus kaštus dėl persikėlimo tolimesnei veiklai vykdyti ir pan. Išmokos limitas vienam įvykiui ir visam sutarties galiojimo laikotarpiui 100 000,00 Eur;</w:t>
      </w:r>
    </w:p>
    <w:p w14:paraId="6F0932AD" w14:textId="77777777" w:rsidR="00774E62" w:rsidRPr="001224DF" w:rsidRDefault="00774E62" w:rsidP="001224DF">
      <w:pPr>
        <w:pStyle w:val="ListParagraph"/>
        <w:numPr>
          <w:ilvl w:val="2"/>
          <w:numId w:val="13"/>
        </w:numPr>
        <w:tabs>
          <w:tab w:val="left" w:pos="284"/>
        </w:tabs>
        <w:spacing w:after="0" w:line="240" w:lineRule="auto"/>
        <w:ind w:left="0" w:right="-732" w:firstLine="0"/>
        <w:jc w:val="both"/>
        <w:rPr>
          <w:rFonts w:ascii="Times New Roman" w:hAnsi="Times New Roman" w:cs="Times New Roman"/>
          <w:sz w:val="24"/>
          <w:szCs w:val="24"/>
          <w:lang w:val="lt-LT"/>
        </w:rPr>
      </w:pPr>
      <w:r w:rsidRPr="001224DF">
        <w:rPr>
          <w:rFonts w:ascii="Times New Roman" w:hAnsi="Times New Roman" w:cs="Times New Roman"/>
          <w:sz w:val="24"/>
          <w:szCs w:val="24"/>
          <w:lang w:val="lt-LT"/>
        </w:rPr>
        <w:t>Draudikas sutinka, kad Draudėjas turi teisę turtą atstatyti kitokiais konstrukciniais ar technologiniais sprendimais nei buvo iki draudžiamojo įvykio, tačiau draudimo išmokos suma negali viršyti sumos, kuri būtų buvusi mokama, jei draudėjas turtą atstatinėtų tokiais pat konstrukciniais ar technologiniais sprendimais ir samdant tą patį gamintoją/ tiekėją, jeigu jis teikia šias paslaugas;</w:t>
      </w:r>
    </w:p>
    <w:p w14:paraId="4EE9FD80" w14:textId="77777777" w:rsidR="00774E62" w:rsidRPr="001224DF" w:rsidRDefault="00774E62" w:rsidP="001224DF">
      <w:pPr>
        <w:pStyle w:val="ListParagraph"/>
        <w:numPr>
          <w:ilvl w:val="2"/>
          <w:numId w:val="13"/>
        </w:numPr>
        <w:tabs>
          <w:tab w:val="left" w:pos="284"/>
        </w:tabs>
        <w:spacing w:after="0" w:line="240" w:lineRule="auto"/>
        <w:ind w:left="0" w:right="-732" w:firstLine="0"/>
        <w:jc w:val="both"/>
        <w:rPr>
          <w:rFonts w:ascii="Times New Roman" w:hAnsi="Times New Roman" w:cs="Times New Roman"/>
          <w:sz w:val="24"/>
          <w:szCs w:val="24"/>
          <w:lang w:val="lt-LT"/>
        </w:rPr>
      </w:pPr>
      <w:r w:rsidRPr="001224DF">
        <w:rPr>
          <w:rFonts w:ascii="Times New Roman" w:hAnsi="Times New Roman" w:cs="Times New Roman"/>
          <w:sz w:val="24"/>
          <w:szCs w:val="24"/>
          <w:lang w:val="lt-LT"/>
        </w:rPr>
        <w:t>Draudimo išmoka taip pat mokama už tokias sunaikinto, sugadinto ar prarasto turto atkūrimo papildomas išlaidas, kurios patiriamos tik dėl to, kad reikia laikytis statybų techninio reglamento, statybų įstatymo ar taisyklių, nustatytų kituose įstatymuose, savivaldybės ar vietinės valdžios potvarkiuose. Išmokos limitas vienam įvykiui ir visam sutarties galiojimo laikotarpiui 50 000,00 Eur;</w:t>
      </w:r>
    </w:p>
    <w:p w14:paraId="01AEEBA6" w14:textId="1DEF79A5" w:rsidR="00774E62" w:rsidRPr="001224DF" w:rsidRDefault="00774E62" w:rsidP="001224DF">
      <w:pPr>
        <w:pStyle w:val="ListParagraph"/>
        <w:numPr>
          <w:ilvl w:val="2"/>
          <w:numId w:val="13"/>
        </w:numPr>
        <w:tabs>
          <w:tab w:val="left" w:pos="284"/>
        </w:tabs>
        <w:spacing w:after="0" w:line="240" w:lineRule="auto"/>
        <w:ind w:left="0" w:right="-732" w:firstLine="0"/>
        <w:jc w:val="both"/>
        <w:rPr>
          <w:rFonts w:ascii="Times New Roman" w:hAnsi="Times New Roman" w:cs="Times New Roman"/>
          <w:sz w:val="24"/>
          <w:szCs w:val="24"/>
          <w:lang w:val="lt-LT"/>
        </w:rPr>
      </w:pPr>
      <w:r w:rsidRPr="001224DF">
        <w:rPr>
          <w:rFonts w:ascii="Times New Roman" w:hAnsi="Times New Roman" w:cs="Times New Roman"/>
          <w:sz w:val="24"/>
          <w:szCs w:val="24"/>
          <w:lang w:val="lt-LT"/>
        </w:rPr>
        <w:t>Draudikas atlygina žalą apdraustam turtui dėl transporto priemonės atsitrenkimo;</w:t>
      </w:r>
    </w:p>
    <w:p w14:paraId="2E92F21C" w14:textId="071A78D3" w:rsidR="00774E62" w:rsidRPr="001224DF" w:rsidRDefault="00774E62" w:rsidP="001224DF">
      <w:pPr>
        <w:pStyle w:val="ListParagraph"/>
        <w:numPr>
          <w:ilvl w:val="2"/>
          <w:numId w:val="13"/>
        </w:numPr>
        <w:tabs>
          <w:tab w:val="left" w:pos="284"/>
        </w:tabs>
        <w:spacing w:after="0" w:line="240" w:lineRule="auto"/>
        <w:ind w:left="0" w:right="-732" w:firstLine="0"/>
        <w:jc w:val="both"/>
        <w:rPr>
          <w:rFonts w:ascii="Times New Roman" w:hAnsi="Times New Roman" w:cs="Times New Roman"/>
          <w:sz w:val="24"/>
          <w:szCs w:val="24"/>
          <w:lang w:val="lt-LT"/>
        </w:rPr>
      </w:pPr>
      <w:r w:rsidRPr="001224DF">
        <w:rPr>
          <w:rFonts w:ascii="Times New Roman" w:hAnsi="Times New Roman" w:cs="Times New Roman"/>
          <w:sz w:val="24"/>
          <w:szCs w:val="24"/>
          <w:lang w:val="lt-LT"/>
        </w:rPr>
        <w:t xml:space="preserve">Draudikas atlygina žalą dėl netiesioginio žaibo įtrenkimo, virš įtampių, nuo Draudėjo nepriklausančio elektros srovės dingimo, įžeminimo pažeidimo, elektros srovės poveikio. Išmokos limitas vienam įvykiui ir visam sutarties galiojimo laikotarpiui 50 000,00 Eur; </w:t>
      </w:r>
    </w:p>
    <w:p w14:paraId="565ED57E" w14:textId="6DF7E3AB" w:rsidR="00774E62" w:rsidRPr="001224DF" w:rsidRDefault="00774E62" w:rsidP="001224DF">
      <w:pPr>
        <w:pStyle w:val="ListParagraph"/>
        <w:numPr>
          <w:ilvl w:val="2"/>
          <w:numId w:val="13"/>
        </w:numPr>
        <w:tabs>
          <w:tab w:val="left" w:pos="284"/>
        </w:tabs>
        <w:spacing w:after="0" w:line="240" w:lineRule="auto"/>
        <w:ind w:left="0" w:right="-732" w:firstLine="0"/>
        <w:jc w:val="both"/>
        <w:rPr>
          <w:rFonts w:ascii="Times New Roman" w:hAnsi="Times New Roman" w:cs="Times New Roman"/>
          <w:sz w:val="24"/>
          <w:szCs w:val="24"/>
          <w:lang w:val="lt-LT"/>
        </w:rPr>
      </w:pPr>
      <w:r w:rsidRPr="001224DF">
        <w:rPr>
          <w:rFonts w:ascii="Times New Roman" w:hAnsi="Times New Roman" w:cs="Times New Roman"/>
          <w:sz w:val="24"/>
          <w:szCs w:val="24"/>
          <w:lang w:val="lt-LT"/>
        </w:rPr>
        <w:t>Mobiliai įrangai ir kompiuterinei įrangai draudimo apsauga galioja už draudimo vietos ribų Geografinės Europos teritorijoje, išskyrus Rusijos, Baltarusijos ir Ukrainos teritorijose, išmokos limitas vienam įvykiui ir visam sutarties galiojimo laikotarpiui 10 000,00 Eur. Draudimo apsauga galioja nuo tų pačių rizikų, kaip ir turtui</w:t>
      </w:r>
      <w:r w:rsidR="008245E0">
        <w:rPr>
          <w:rFonts w:ascii="Times New Roman" w:hAnsi="Times New Roman" w:cs="Times New Roman"/>
          <w:sz w:val="24"/>
          <w:szCs w:val="24"/>
          <w:lang w:val="lt-LT"/>
        </w:rPr>
        <w:t>,</w:t>
      </w:r>
      <w:r w:rsidRPr="001224DF">
        <w:rPr>
          <w:rFonts w:ascii="Times New Roman" w:hAnsi="Times New Roman" w:cs="Times New Roman"/>
          <w:sz w:val="24"/>
          <w:szCs w:val="24"/>
          <w:lang w:val="lt-LT"/>
        </w:rPr>
        <w:t xml:space="preserve"> esančiam draudimo vietoje, įskaitant: </w:t>
      </w:r>
    </w:p>
    <w:p w14:paraId="0F3131E5" w14:textId="77777777" w:rsidR="00774E62" w:rsidRPr="001224DF" w:rsidRDefault="00774E62" w:rsidP="00CE0117">
      <w:pPr>
        <w:pStyle w:val="ListParagraph"/>
        <w:numPr>
          <w:ilvl w:val="3"/>
          <w:numId w:val="13"/>
        </w:numPr>
        <w:tabs>
          <w:tab w:val="left" w:pos="1080"/>
        </w:tabs>
        <w:spacing w:after="0" w:line="240" w:lineRule="auto"/>
        <w:ind w:left="0" w:right="-732" w:firstLine="0"/>
        <w:jc w:val="both"/>
        <w:rPr>
          <w:rFonts w:ascii="Times New Roman" w:hAnsi="Times New Roman" w:cs="Times New Roman"/>
          <w:sz w:val="24"/>
          <w:szCs w:val="24"/>
          <w:lang w:val="lt-LT"/>
        </w:rPr>
      </w:pPr>
      <w:r w:rsidRPr="001224DF">
        <w:rPr>
          <w:rFonts w:ascii="Times New Roman" w:hAnsi="Times New Roman" w:cs="Times New Roman"/>
          <w:sz w:val="24"/>
          <w:szCs w:val="24"/>
          <w:lang w:val="lt-LT"/>
        </w:rPr>
        <w:t>vagystės su įsilaužimu iš transporto priemonės riziką. Galioja tuo atveju, kai transporto priemonė yra užrakinta, o langai pilnai uždaryti;</w:t>
      </w:r>
    </w:p>
    <w:p w14:paraId="6D53DFFA" w14:textId="77777777" w:rsidR="00774E62" w:rsidRPr="001224DF" w:rsidRDefault="00774E62" w:rsidP="00CE0117">
      <w:pPr>
        <w:pStyle w:val="ListParagraph"/>
        <w:numPr>
          <w:ilvl w:val="3"/>
          <w:numId w:val="13"/>
        </w:numPr>
        <w:tabs>
          <w:tab w:val="left" w:pos="1080"/>
        </w:tabs>
        <w:spacing w:after="0" w:line="240" w:lineRule="auto"/>
        <w:ind w:left="0" w:right="-732" w:firstLine="0"/>
        <w:jc w:val="both"/>
        <w:rPr>
          <w:rFonts w:ascii="Times New Roman" w:hAnsi="Times New Roman" w:cs="Times New Roman"/>
          <w:sz w:val="24"/>
          <w:szCs w:val="24"/>
          <w:lang w:val="lt-LT"/>
        </w:rPr>
      </w:pPr>
      <w:r w:rsidRPr="001224DF">
        <w:rPr>
          <w:rFonts w:ascii="Times New Roman" w:hAnsi="Times New Roman" w:cs="Times New Roman"/>
          <w:sz w:val="24"/>
          <w:szCs w:val="24"/>
          <w:lang w:val="lt-LT"/>
        </w:rPr>
        <w:t>vagystės su įsilaužimu iš gyvenamų patalpų;</w:t>
      </w:r>
    </w:p>
    <w:p w14:paraId="45C46617" w14:textId="77777777" w:rsidR="00774E62" w:rsidRPr="001224DF" w:rsidRDefault="00774E62" w:rsidP="00CE0117">
      <w:pPr>
        <w:pStyle w:val="ListParagraph"/>
        <w:numPr>
          <w:ilvl w:val="3"/>
          <w:numId w:val="13"/>
        </w:numPr>
        <w:tabs>
          <w:tab w:val="left" w:pos="1080"/>
        </w:tabs>
        <w:spacing w:after="0" w:line="240" w:lineRule="auto"/>
        <w:ind w:left="0" w:right="-732" w:firstLine="0"/>
        <w:jc w:val="both"/>
        <w:rPr>
          <w:rFonts w:ascii="Times New Roman" w:hAnsi="Times New Roman" w:cs="Times New Roman"/>
          <w:sz w:val="24"/>
          <w:szCs w:val="24"/>
          <w:lang w:val="lt-LT"/>
        </w:rPr>
      </w:pPr>
      <w:r w:rsidRPr="001224DF">
        <w:rPr>
          <w:rFonts w:ascii="Times New Roman" w:hAnsi="Times New Roman" w:cs="Times New Roman"/>
          <w:sz w:val="24"/>
          <w:szCs w:val="24"/>
          <w:lang w:val="lt-LT"/>
        </w:rPr>
        <w:t>įrangos sugadinimą ar sunaikinimą autoavarijos metu, ją gabenant automobilių transportu;</w:t>
      </w:r>
    </w:p>
    <w:p w14:paraId="1A8D6C54" w14:textId="77777777" w:rsidR="00774E62" w:rsidRPr="001224DF" w:rsidRDefault="00774E62" w:rsidP="00CE0117">
      <w:pPr>
        <w:pStyle w:val="ListParagraph"/>
        <w:numPr>
          <w:ilvl w:val="3"/>
          <w:numId w:val="13"/>
        </w:numPr>
        <w:tabs>
          <w:tab w:val="left" w:pos="1080"/>
        </w:tabs>
        <w:spacing w:after="0" w:line="240" w:lineRule="auto"/>
        <w:ind w:left="0" w:right="-732" w:firstLine="0"/>
        <w:jc w:val="both"/>
        <w:rPr>
          <w:rFonts w:ascii="Times New Roman" w:hAnsi="Times New Roman" w:cs="Times New Roman"/>
          <w:sz w:val="24"/>
          <w:szCs w:val="24"/>
          <w:lang w:val="lt-LT"/>
        </w:rPr>
      </w:pPr>
      <w:r w:rsidRPr="001224DF">
        <w:rPr>
          <w:rFonts w:ascii="Times New Roman" w:hAnsi="Times New Roman" w:cs="Times New Roman"/>
          <w:sz w:val="24"/>
          <w:szCs w:val="24"/>
          <w:lang w:val="lt-LT"/>
        </w:rPr>
        <w:t>plėšimo atvirose vietose riziką.</w:t>
      </w:r>
    </w:p>
    <w:p w14:paraId="3E81A28A" w14:textId="77777777" w:rsidR="00774E62" w:rsidRPr="001224DF" w:rsidRDefault="00774E62" w:rsidP="001224DF">
      <w:pPr>
        <w:pStyle w:val="ListParagraph"/>
        <w:numPr>
          <w:ilvl w:val="2"/>
          <w:numId w:val="13"/>
        </w:numPr>
        <w:tabs>
          <w:tab w:val="left" w:pos="284"/>
        </w:tabs>
        <w:spacing w:after="0" w:line="240" w:lineRule="auto"/>
        <w:ind w:left="0" w:right="-732" w:firstLine="0"/>
        <w:jc w:val="both"/>
        <w:rPr>
          <w:rFonts w:ascii="Times New Roman" w:hAnsi="Times New Roman" w:cs="Times New Roman"/>
          <w:sz w:val="24"/>
          <w:szCs w:val="24"/>
          <w:lang w:val="lt-LT"/>
        </w:rPr>
      </w:pPr>
      <w:r w:rsidRPr="001224DF">
        <w:rPr>
          <w:rFonts w:ascii="Times New Roman" w:hAnsi="Times New Roman" w:cs="Times New Roman"/>
          <w:sz w:val="24"/>
          <w:szCs w:val="24"/>
          <w:lang w:val="lt-LT"/>
        </w:rPr>
        <w:t>Gryniesiems pinigams kasoje taikomas išmokų limitas vienam įvykiui 500,00 Eur ir visam sutarties galiojimo laikotarpiui 5000,00 Eur;</w:t>
      </w:r>
    </w:p>
    <w:p w14:paraId="0E4561AD" w14:textId="77777777" w:rsidR="00774E62" w:rsidRPr="001224DF" w:rsidRDefault="00774E62" w:rsidP="001224DF">
      <w:pPr>
        <w:pStyle w:val="ListParagraph"/>
        <w:numPr>
          <w:ilvl w:val="2"/>
          <w:numId w:val="13"/>
        </w:numPr>
        <w:tabs>
          <w:tab w:val="left" w:pos="284"/>
        </w:tabs>
        <w:spacing w:after="0" w:line="240" w:lineRule="auto"/>
        <w:ind w:left="0" w:right="-732" w:firstLine="0"/>
        <w:jc w:val="both"/>
        <w:rPr>
          <w:rFonts w:ascii="Times New Roman" w:hAnsi="Times New Roman" w:cs="Times New Roman"/>
          <w:sz w:val="24"/>
          <w:szCs w:val="24"/>
          <w:lang w:val="lt-LT"/>
        </w:rPr>
      </w:pPr>
      <w:r w:rsidRPr="001224DF">
        <w:rPr>
          <w:rFonts w:ascii="Times New Roman" w:hAnsi="Times New Roman" w:cs="Times New Roman"/>
          <w:sz w:val="24"/>
          <w:szCs w:val="24"/>
          <w:lang w:val="lt-LT"/>
        </w:rPr>
        <w:t>Gryniesiems pinigams seifuose taikomas išmokų limitas vienam įvykiui 10 000,00 Eur ir visam sutarties galiojimo laikotarpiui 30 000,00 Eur. Seifų atsparumas įsilaužimui II klasė pagal EN1143-1, spynos tipas - mechaninė, atitinkanti A saugumo klasę pagal EN1300;</w:t>
      </w:r>
    </w:p>
    <w:p w14:paraId="16C0DFA6" w14:textId="77777777" w:rsidR="00774E62" w:rsidRPr="001224DF" w:rsidRDefault="00774E62" w:rsidP="001224DF">
      <w:pPr>
        <w:pStyle w:val="ListParagraph"/>
        <w:numPr>
          <w:ilvl w:val="2"/>
          <w:numId w:val="13"/>
        </w:numPr>
        <w:tabs>
          <w:tab w:val="left" w:pos="284"/>
        </w:tabs>
        <w:spacing w:after="0" w:line="240" w:lineRule="auto"/>
        <w:ind w:left="0" w:right="-732" w:firstLine="0"/>
        <w:jc w:val="both"/>
        <w:rPr>
          <w:rFonts w:ascii="Times New Roman" w:hAnsi="Times New Roman" w:cs="Times New Roman"/>
          <w:sz w:val="24"/>
          <w:szCs w:val="24"/>
          <w:lang w:val="lt-LT"/>
        </w:rPr>
      </w:pPr>
      <w:r w:rsidRPr="001224DF">
        <w:rPr>
          <w:rFonts w:ascii="Times New Roman" w:hAnsi="Times New Roman" w:cs="Times New Roman"/>
          <w:sz w:val="24"/>
          <w:szCs w:val="24"/>
          <w:lang w:val="lt-LT"/>
        </w:rPr>
        <w:t>Draudžiamas vertės padidėjimas – papildoma draudimo suma, skirta netikėtiems draudimo vertės padidėjimams kompensuoti. Vertės padidėjimas yra vertės apskaičiavimo paklaida, kuri susidaro dėl to, kad ilgalaikio turto pradinės vertės nepakanka analogiško naujo daikto įsigijimui. Limitas 50 000,00 Eur vienam įvykiui ir visam draudimo sutarties galiojimo laikotarpiui;</w:t>
      </w:r>
    </w:p>
    <w:p w14:paraId="0050A6D2" w14:textId="77777777" w:rsidR="00774E62" w:rsidRPr="001224DF" w:rsidRDefault="00774E62" w:rsidP="001224DF">
      <w:pPr>
        <w:pStyle w:val="ListParagraph"/>
        <w:numPr>
          <w:ilvl w:val="2"/>
          <w:numId w:val="13"/>
        </w:numPr>
        <w:tabs>
          <w:tab w:val="left" w:pos="284"/>
        </w:tabs>
        <w:spacing w:after="0" w:line="240" w:lineRule="auto"/>
        <w:ind w:left="0" w:right="-732" w:firstLine="0"/>
        <w:jc w:val="both"/>
        <w:rPr>
          <w:rFonts w:ascii="Times New Roman" w:hAnsi="Times New Roman" w:cs="Times New Roman"/>
          <w:sz w:val="24"/>
          <w:szCs w:val="24"/>
          <w:lang w:val="lt-LT"/>
        </w:rPr>
      </w:pPr>
      <w:r w:rsidRPr="001224DF">
        <w:rPr>
          <w:rFonts w:ascii="Times New Roman" w:hAnsi="Times New Roman" w:cs="Times New Roman"/>
          <w:sz w:val="24"/>
          <w:szCs w:val="24"/>
          <w:lang w:val="lt-LT"/>
        </w:rPr>
        <w:t>Apdraudžiami reklaminiai stendai, iškabos, tvoros, kelio užtvarai bei kitų pastatų priklausiniai. Limitas šiai rizikai 10 000,00 Eur vienam įvykiui ir visam draudimo sutarties galiojimo laikotarpiui.</w:t>
      </w:r>
    </w:p>
    <w:p w14:paraId="311C6CA7" w14:textId="77777777" w:rsidR="00774E62" w:rsidRPr="001224DF" w:rsidRDefault="00774E62" w:rsidP="001224DF">
      <w:pPr>
        <w:pStyle w:val="ListParagraph"/>
        <w:numPr>
          <w:ilvl w:val="2"/>
          <w:numId w:val="13"/>
        </w:numPr>
        <w:tabs>
          <w:tab w:val="left" w:pos="284"/>
        </w:tabs>
        <w:spacing w:after="0" w:line="240" w:lineRule="auto"/>
        <w:ind w:left="0" w:right="-732" w:firstLine="0"/>
        <w:jc w:val="both"/>
        <w:rPr>
          <w:rFonts w:ascii="Times New Roman" w:hAnsi="Times New Roman" w:cs="Times New Roman"/>
          <w:sz w:val="24"/>
          <w:szCs w:val="24"/>
          <w:lang w:val="lt-LT"/>
        </w:rPr>
      </w:pPr>
      <w:r w:rsidRPr="001224DF">
        <w:rPr>
          <w:rFonts w:ascii="Times New Roman" w:hAnsi="Times New Roman" w:cs="Times New Roman"/>
          <w:sz w:val="24"/>
          <w:szCs w:val="24"/>
          <w:lang w:val="lt-LT"/>
        </w:rPr>
        <w:t>Per vieną darbo dieną nuo pranešimo gavimo dienos, Draudėjui pardavus, nurašius, nebevaldant draudžiamo turto bei pasibaigus panaudos sutarčiai ir apie tai informavus Draudiką, Draudikas įsipareigoja paskaičiuoti nepanaudotą įmokos dalį ir Draudėjui pareikalavus pervesti į Draudėjo atsiskaitomąją sąskaitą, neišskaičiavus administracinių (sutarties sudarymo ir vykdymo) išlaidų.</w:t>
      </w:r>
    </w:p>
    <w:p w14:paraId="2A811C83" w14:textId="77777777" w:rsidR="00774E62" w:rsidRPr="001224DF" w:rsidRDefault="00774E62" w:rsidP="001224DF">
      <w:pPr>
        <w:pStyle w:val="ListParagraph"/>
        <w:numPr>
          <w:ilvl w:val="2"/>
          <w:numId w:val="13"/>
        </w:numPr>
        <w:tabs>
          <w:tab w:val="left" w:pos="284"/>
        </w:tabs>
        <w:spacing w:after="0" w:line="240" w:lineRule="auto"/>
        <w:ind w:left="0" w:right="-732" w:firstLine="0"/>
        <w:jc w:val="both"/>
        <w:rPr>
          <w:rFonts w:ascii="Times New Roman" w:hAnsi="Times New Roman" w:cs="Times New Roman"/>
          <w:sz w:val="24"/>
          <w:szCs w:val="24"/>
          <w:lang w:val="lt-LT"/>
        </w:rPr>
      </w:pPr>
      <w:r w:rsidRPr="001224DF">
        <w:rPr>
          <w:rFonts w:ascii="Times New Roman" w:hAnsi="Times New Roman" w:cs="Times New Roman"/>
          <w:sz w:val="24"/>
          <w:szCs w:val="24"/>
          <w:lang w:val="lt-LT"/>
        </w:rPr>
        <w:t>Visuose draudžiamuose objektuose įrengtos įsilaužimo apsaugos, gaisro aptikimo ir signalizacijos sistemos, veikiančios visą parą;</w:t>
      </w:r>
    </w:p>
    <w:p w14:paraId="362F8749" w14:textId="77777777" w:rsidR="00774E62" w:rsidRPr="001224DF" w:rsidRDefault="00774E62" w:rsidP="001224DF">
      <w:pPr>
        <w:pStyle w:val="ListParagraph"/>
        <w:numPr>
          <w:ilvl w:val="2"/>
          <w:numId w:val="13"/>
        </w:numPr>
        <w:tabs>
          <w:tab w:val="left" w:pos="284"/>
        </w:tabs>
        <w:spacing w:after="0" w:line="240" w:lineRule="auto"/>
        <w:ind w:left="0" w:right="-732" w:firstLine="0"/>
        <w:jc w:val="both"/>
        <w:rPr>
          <w:rFonts w:ascii="Times New Roman" w:hAnsi="Times New Roman" w:cs="Times New Roman"/>
          <w:sz w:val="24"/>
          <w:szCs w:val="24"/>
          <w:lang w:val="lt-LT"/>
        </w:rPr>
      </w:pPr>
      <w:r w:rsidRPr="001224DF">
        <w:rPr>
          <w:rFonts w:ascii="Times New Roman" w:hAnsi="Times New Roman" w:cs="Times New Roman"/>
          <w:sz w:val="24"/>
          <w:szCs w:val="24"/>
          <w:lang w:val="lt-LT"/>
        </w:rPr>
        <w:t>Turto draudimui taikomos Draudiko Įmonių turto draudimo taisyklės ir šios techninės specifikacijos sąlygos, laikomos specialiosiomis. Jei atsiranda neatitikimų tarp šių sąlygų ir galiojančių draudimo taisyklių, tai taikomos (laikomos viršesnėmis) šios techninės specifikacijos sąlygos.</w:t>
      </w:r>
    </w:p>
    <w:p w14:paraId="5865D01D" w14:textId="77777777" w:rsidR="00774E62" w:rsidRPr="001224DF" w:rsidRDefault="00774E62" w:rsidP="001224DF">
      <w:pPr>
        <w:pStyle w:val="ListParagraph"/>
        <w:numPr>
          <w:ilvl w:val="2"/>
          <w:numId w:val="13"/>
        </w:numPr>
        <w:tabs>
          <w:tab w:val="left" w:pos="284"/>
        </w:tabs>
        <w:spacing w:after="0" w:line="240" w:lineRule="auto"/>
        <w:ind w:left="0" w:right="-732" w:firstLine="0"/>
        <w:jc w:val="both"/>
        <w:rPr>
          <w:rFonts w:ascii="Times New Roman" w:hAnsi="Times New Roman" w:cs="Times New Roman"/>
          <w:sz w:val="24"/>
          <w:szCs w:val="24"/>
          <w:lang w:val="lt-LT"/>
        </w:rPr>
      </w:pPr>
      <w:r w:rsidRPr="001224DF">
        <w:rPr>
          <w:rFonts w:ascii="Times New Roman" w:hAnsi="Times New Roman" w:cs="Times New Roman"/>
          <w:sz w:val="24"/>
          <w:szCs w:val="24"/>
          <w:lang w:val="lt-LT"/>
        </w:rPr>
        <w:t>Draudimo įmokai nustatomas 30 (trisdešimt) kalendorinių dienų mokėjimo atidėjimo terminas.</w:t>
      </w:r>
    </w:p>
    <w:p w14:paraId="54EDC525" w14:textId="77777777" w:rsidR="00774E62" w:rsidRPr="001224DF" w:rsidRDefault="00774E62" w:rsidP="00CE0117">
      <w:pPr>
        <w:pStyle w:val="ListParagraph"/>
        <w:numPr>
          <w:ilvl w:val="1"/>
          <w:numId w:val="13"/>
        </w:numPr>
        <w:tabs>
          <w:tab w:val="left" w:pos="450"/>
        </w:tabs>
        <w:spacing w:after="0" w:line="240" w:lineRule="auto"/>
        <w:ind w:left="0" w:right="-732" w:firstLine="0"/>
        <w:jc w:val="both"/>
        <w:rPr>
          <w:rFonts w:ascii="Times New Roman" w:hAnsi="Times New Roman" w:cs="Times New Roman"/>
          <w:b/>
          <w:bCs/>
          <w:sz w:val="24"/>
          <w:szCs w:val="24"/>
          <w:lang w:val="lt-LT"/>
        </w:rPr>
      </w:pPr>
      <w:r w:rsidRPr="001224DF">
        <w:rPr>
          <w:rFonts w:ascii="Times New Roman" w:hAnsi="Times New Roman" w:cs="Times New Roman"/>
          <w:b/>
          <w:bCs/>
          <w:sz w:val="24"/>
          <w:szCs w:val="24"/>
          <w:lang w:val="lt-LT"/>
        </w:rPr>
        <w:t xml:space="preserve">Žalų istorija: </w:t>
      </w:r>
    </w:p>
    <w:tbl>
      <w:tblPr>
        <w:tblW w:w="10080" w:type="dxa"/>
        <w:tblInd w:w="-10" w:type="dxa"/>
        <w:tblCellMar>
          <w:left w:w="0" w:type="dxa"/>
          <w:right w:w="0" w:type="dxa"/>
        </w:tblCellMar>
        <w:tblLook w:val="04A0" w:firstRow="1" w:lastRow="0" w:firstColumn="1" w:lastColumn="0" w:noHBand="0" w:noVBand="1"/>
      </w:tblPr>
      <w:tblGrid>
        <w:gridCol w:w="5040"/>
        <w:gridCol w:w="5040"/>
      </w:tblGrid>
      <w:tr w:rsidR="00774E62" w:rsidRPr="001224DF" w14:paraId="6DD49EFA" w14:textId="77777777" w:rsidTr="00CE0117">
        <w:trPr>
          <w:trHeight w:val="70"/>
        </w:trPr>
        <w:tc>
          <w:tcPr>
            <w:tcW w:w="5040"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40B109C3" w14:textId="77777777" w:rsidR="00774E62" w:rsidRPr="001224DF" w:rsidRDefault="00774E62">
            <w:pPr>
              <w:spacing w:after="0" w:line="240" w:lineRule="auto"/>
              <w:jc w:val="center"/>
              <w:rPr>
                <w:rFonts w:ascii="Times New Roman" w:eastAsia="Times New Roman" w:hAnsi="Times New Roman" w:cs="Times New Roman"/>
                <w:b/>
                <w:bCs/>
                <w:color w:val="000000"/>
                <w:sz w:val="24"/>
                <w:szCs w:val="24"/>
                <w:lang w:val="lt-LT" w:eastAsia="lt-LT"/>
              </w:rPr>
            </w:pPr>
            <w:bookmarkStart w:id="2" w:name="_Hlk40863376"/>
            <w:r w:rsidRPr="001224DF">
              <w:rPr>
                <w:rFonts w:ascii="Times New Roman" w:eastAsia="Times New Roman" w:hAnsi="Times New Roman" w:cs="Times New Roman"/>
                <w:b/>
                <w:bCs/>
                <w:color w:val="000000"/>
                <w:sz w:val="24"/>
                <w:szCs w:val="24"/>
                <w:lang w:val="lt-LT" w:eastAsia="lt-LT"/>
              </w:rPr>
              <w:t>Laikotarpis</w:t>
            </w:r>
          </w:p>
        </w:tc>
        <w:tc>
          <w:tcPr>
            <w:tcW w:w="5040"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62D05834" w14:textId="77777777" w:rsidR="00774E62" w:rsidRPr="001224DF" w:rsidRDefault="00774E62">
            <w:pPr>
              <w:spacing w:after="0" w:line="240" w:lineRule="auto"/>
              <w:jc w:val="center"/>
              <w:rPr>
                <w:rFonts w:ascii="Times New Roman" w:eastAsia="Times New Roman" w:hAnsi="Times New Roman" w:cs="Times New Roman"/>
                <w:b/>
                <w:bCs/>
                <w:color w:val="000000"/>
                <w:sz w:val="24"/>
                <w:szCs w:val="24"/>
                <w:lang w:val="lt-LT" w:eastAsia="lt-LT"/>
              </w:rPr>
            </w:pPr>
            <w:r w:rsidRPr="001224DF">
              <w:rPr>
                <w:rFonts w:ascii="Times New Roman" w:eastAsia="Times New Roman" w:hAnsi="Times New Roman" w:cs="Times New Roman"/>
                <w:b/>
                <w:bCs/>
                <w:color w:val="000000"/>
                <w:sz w:val="24"/>
                <w:szCs w:val="24"/>
                <w:lang w:val="lt-LT" w:eastAsia="lt-LT"/>
              </w:rPr>
              <w:t>Išmokėta, Eur</w:t>
            </w:r>
          </w:p>
        </w:tc>
      </w:tr>
      <w:tr w:rsidR="00774E62" w:rsidRPr="001224DF" w14:paraId="6AD8C955" w14:textId="77777777" w:rsidTr="00CE0117">
        <w:trPr>
          <w:trHeight w:val="255"/>
        </w:trPr>
        <w:tc>
          <w:tcPr>
            <w:tcW w:w="504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10E3BFBB" w14:textId="77777777" w:rsidR="00774E62" w:rsidRPr="001224DF" w:rsidRDefault="00774E62">
            <w:pPr>
              <w:spacing w:after="0" w:line="240" w:lineRule="auto"/>
              <w:jc w:val="center"/>
              <w:rPr>
                <w:rFonts w:ascii="Times New Roman" w:eastAsia="Times New Roman" w:hAnsi="Times New Roman" w:cs="Times New Roman"/>
                <w:color w:val="000000"/>
                <w:sz w:val="24"/>
                <w:szCs w:val="24"/>
                <w:lang w:val="lt-LT" w:eastAsia="lt-LT"/>
              </w:rPr>
            </w:pPr>
            <w:r w:rsidRPr="001224DF">
              <w:rPr>
                <w:rFonts w:ascii="Times New Roman" w:eastAsia="Times New Roman" w:hAnsi="Times New Roman" w:cs="Times New Roman"/>
                <w:color w:val="000000"/>
                <w:sz w:val="24"/>
                <w:szCs w:val="24"/>
                <w:lang w:val="lt-LT" w:eastAsia="lt-LT"/>
              </w:rPr>
              <w:t>2021-06-02 iki 2022-06-01</w:t>
            </w:r>
          </w:p>
        </w:tc>
        <w:tc>
          <w:tcPr>
            <w:tcW w:w="504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0C3F136C" w14:textId="77777777" w:rsidR="00774E62" w:rsidRPr="001224DF" w:rsidRDefault="00774E62">
            <w:pPr>
              <w:spacing w:after="0" w:line="240" w:lineRule="auto"/>
              <w:jc w:val="center"/>
              <w:rPr>
                <w:rFonts w:ascii="Times New Roman" w:eastAsia="Times New Roman" w:hAnsi="Times New Roman" w:cs="Times New Roman"/>
                <w:color w:val="000000"/>
                <w:sz w:val="24"/>
                <w:szCs w:val="24"/>
                <w:lang w:val="lt-LT" w:eastAsia="lt-LT"/>
              </w:rPr>
            </w:pPr>
            <w:r w:rsidRPr="001224DF">
              <w:rPr>
                <w:rFonts w:ascii="Times New Roman" w:eastAsia="Times New Roman" w:hAnsi="Times New Roman" w:cs="Times New Roman"/>
                <w:color w:val="000000"/>
                <w:sz w:val="24"/>
                <w:szCs w:val="24"/>
                <w:lang w:val="lt-LT" w:eastAsia="lt-LT"/>
              </w:rPr>
              <w:t>895,00</w:t>
            </w:r>
          </w:p>
        </w:tc>
      </w:tr>
      <w:tr w:rsidR="00774E62" w:rsidRPr="001224DF" w14:paraId="0286AB04" w14:textId="77777777" w:rsidTr="00CE0117">
        <w:trPr>
          <w:trHeight w:val="255"/>
        </w:trPr>
        <w:tc>
          <w:tcPr>
            <w:tcW w:w="504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19B0BD70" w14:textId="77777777" w:rsidR="00774E62" w:rsidRPr="001224DF" w:rsidRDefault="00774E62">
            <w:pPr>
              <w:spacing w:after="0" w:line="240" w:lineRule="auto"/>
              <w:jc w:val="center"/>
              <w:rPr>
                <w:rFonts w:ascii="Times New Roman" w:eastAsia="Times New Roman" w:hAnsi="Times New Roman" w:cs="Times New Roman"/>
                <w:color w:val="000000"/>
                <w:sz w:val="24"/>
                <w:szCs w:val="24"/>
                <w:lang w:val="lt-LT" w:eastAsia="lt-LT"/>
              </w:rPr>
            </w:pPr>
            <w:r w:rsidRPr="001224DF">
              <w:rPr>
                <w:rFonts w:ascii="Times New Roman" w:eastAsia="Times New Roman" w:hAnsi="Times New Roman" w:cs="Times New Roman"/>
                <w:color w:val="000000"/>
                <w:sz w:val="24"/>
                <w:szCs w:val="24"/>
                <w:lang w:val="lt-LT" w:eastAsia="lt-LT"/>
              </w:rPr>
              <w:t>2022-06-02 iki 2023-06-01</w:t>
            </w:r>
          </w:p>
        </w:tc>
        <w:tc>
          <w:tcPr>
            <w:tcW w:w="504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2C603965" w14:textId="77777777" w:rsidR="00774E62" w:rsidRPr="001224DF" w:rsidRDefault="00774E62">
            <w:pPr>
              <w:spacing w:after="0" w:line="240" w:lineRule="auto"/>
              <w:jc w:val="center"/>
              <w:rPr>
                <w:rFonts w:ascii="Times New Roman" w:eastAsia="Times New Roman" w:hAnsi="Times New Roman" w:cs="Times New Roman"/>
                <w:color w:val="000000"/>
                <w:sz w:val="24"/>
                <w:szCs w:val="24"/>
                <w:lang w:val="lt-LT" w:eastAsia="lt-LT"/>
              </w:rPr>
            </w:pPr>
            <w:r w:rsidRPr="001224DF">
              <w:rPr>
                <w:rFonts w:ascii="Times New Roman" w:eastAsia="Times New Roman" w:hAnsi="Times New Roman" w:cs="Times New Roman"/>
                <w:color w:val="000000"/>
                <w:sz w:val="24"/>
                <w:szCs w:val="24"/>
                <w:lang w:val="lt-LT" w:eastAsia="lt-LT"/>
              </w:rPr>
              <w:t>1 270,56</w:t>
            </w:r>
          </w:p>
        </w:tc>
      </w:tr>
      <w:tr w:rsidR="00774E62" w:rsidRPr="001224DF" w14:paraId="31A9C89C" w14:textId="77777777" w:rsidTr="00CE0117">
        <w:trPr>
          <w:trHeight w:val="255"/>
        </w:trPr>
        <w:tc>
          <w:tcPr>
            <w:tcW w:w="504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035B6B55" w14:textId="77777777" w:rsidR="00774E62" w:rsidRPr="007B653E" w:rsidRDefault="00774E62">
            <w:pPr>
              <w:spacing w:after="0" w:line="240" w:lineRule="auto"/>
              <w:jc w:val="center"/>
              <w:rPr>
                <w:rFonts w:ascii="Times New Roman" w:eastAsia="Times New Roman" w:hAnsi="Times New Roman" w:cs="Times New Roman"/>
                <w:sz w:val="24"/>
                <w:szCs w:val="24"/>
                <w:lang w:val="lt-LT" w:eastAsia="lt-LT"/>
              </w:rPr>
            </w:pPr>
            <w:r w:rsidRPr="007B653E">
              <w:rPr>
                <w:rFonts w:ascii="Times New Roman" w:eastAsia="Times New Roman" w:hAnsi="Times New Roman" w:cs="Times New Roman"/>
                <w:sz w:val="24"/>
                <w:szCs w:val="24"/>
                <w:lang w:val="lt-LT" w:eastAsia="lt-LT"/>
              </w:rPr>
              <w:t>2023-06-02 iki 2024-04-30</w:t>
            </w:r>
          </w:p>
        </w:tc>
        <w:tc>
          <w:tcPr>
            <w:tcW w:w="504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65315C2B" w14:textId="1B7D0A91" w:rsidR="00774E62" w:rsidRPr="007B653E" w:rsidRDefault="00774E62">
            <w:pPr>
              <w:spacing w:after="0" w:line="240" w:lineRule="auto"/>
              <w:jc w:val="center"/>
              <w:rPr>
                <w:rFonts w:ascii="Times New Roman" w:eastAsia="Times New Roman" w:hAnsi="Times New Roman" w:cs="Times New Roman"/>
                <w:sz w:val="24"/>
                <w:szCs w:val="24"/>
                <w:lang w:val="lt-LT" w:eastAsia="lt-LT"/>
              </w:rPr>
            </w:pPr>
            <w:r w:rsidRPr="007B653E">
              <w:rPr>
                <w:rFonts w:ascii="Times New Roman" w:eastAsia="Times New Roman" w:hAnsi="Times New Roman" w:cs="Times New Roman"/>
                <w:sz w:val="24"/>
                <w:szCs w:val="24"/>
                <w:lang w:val="lt-LT" w:eastAsia="lt-LT"/>
              </w:rPr>
              <w:t>14</w:t>
            </w:r>
            <w:r w:rsidR="00906977">
              <w:rPr>
                <w:rFonts w:ascii="Times New Roman" w:eastAsia="Times New Roman" w:hAnsi="Times New Roman" w:cs="Times New Roman"/>
                <w:sz w:val="24"/>
                <w:szCs w:val="24"/>
                <w:lang w:val="lt-LT" w:eastAsia="lt-LT"/>
              </w:rPr>
              <w:t> 558,54</w:t>
            </w:r>
          </w:p>
        </w:tc>
      </w:tr>
      <w:tr w:rsidR="00BF237D" w:rsidRPr="001224DF" w14:paraId="581EDCF4" w14:textId="77777777" w:rsidTr="00CE0117">
        <w:trPr>
          <w:trHeight w:val="255"/>
        </w:trPr>
        <w:tc>
          <w:tcPr>
            <w:tcW w:w="504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646BB3CC" w14:textId="3BD2F2B6" w:rsidR="00BF237D" w:rsidRPr="007B653E" w:rsidRDefault="00970905">
            <w:pPr>
              <w:spacing w:after="0" w:line="240" w:lineRule="auto"/>
              <w:jc w:val="center"/>
              <w:rPr>
                <w:rFonts w:ascii="Times New Roman" w:eastAsia="Times New Roman" w:hAnsi="Times New Roman" w:cs="Times New Roman"/>
                <w:sz w:val="24"/>
                <w:szCs w:val="24"/>
                <w:lang w:val="lt-LT" w:eastAsia="lt-LT"/>
              </w:rPr>
            </w:pPr>
            <w:r w:rsidRPr="007B653E">
              <w:rPr>
                <w:rFonts w:ascii="Times New Roman" w:eastAsia="Times New Roman" w:hAnsi="Times New Roman" w:cs="Times New Roman"/>
                <w:sz w:val="24"/>
                <w:szCs w:val="24"/>
                <w:lang w:val="lt-LT" w:eastAsia="lt-LT"/>
              </w:rPr>
              <w:t>2024-05-01 iki 2025-</w:t>
            </w:r>
            <w:r w:rsidR="007D1658" w:rsidRPr="007B653E">
              <w:rPr>
                <w:rFonts w:ascii="Times New Roman" w:eastAsia="Times New Roman" w:hAnsi="Times New Roman" w:cs="Times New Roman"/>
                <w:sz w:val="24"/>
                <w:szCs w:val="24"/>
                <w:lang w:val="lt-LT" w:eastAsia="lt-LT"/>
              </w:rPr>
              <w:t>03-01</w:t>
            </w:r>
          </w:p>
        </w:tc>
        <w:tc>
          <w:tcPr>
            <w:tcW w:w="504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12DD8AB4" w14:textId="5CE62D88" w:rsidR="00BF237D" w:rsidRPr="007B653E" w:rsidRDefault="007A0A68">
            <w:pPr>
              <w:spacing w:after="0" w:line="240" w:lineRule="auto"/>
              <w:jc w:val="center"/>
              <w:rPr>
                <w:rFonts w:ascii="Times New Roman" w:eastAsia="Times New Roman" w:hAnsi="Times New Roman" w:cs="Times New Roman"/>
                <w:sz w:val="24"/>
                <w:szCs w:val="24"/>
                <w:lang w:val="lt-LT" w:eastAsia="lt-LT"/>
              </w:rPr>
            </w:pPr>
            <w:r w:rsidRPr="007B653E">
              <w:rPr>
                <w:rFonts w:ascii="Times New Roman" w:eastAsia="Times New Roman" w:hAnsi="Times New Roman" w:cs="Times New Roman"/>
                <w:sz w:val="24"/>
                <w:szCs w:val="24"/>
                <w:lang w:val="lt-LT" w:eastAsia="lt-LT"/>
              </w:rPr>
              <w:t>1</w:t>
            </w:r>
            <w:r w:rsidR="007B653E" w:rsidRPr="007B653E">
              <w:rPr>
                <w:rFonts w:ascii="Times New Roman" w:eastAsia="Times New Roman" w:hAnsi="Times New Roman" w:cs="Times New Roman"/>
                <w:sz w:val="24"/>
                <w:szCs w:val="24"/>
                <w:lang w:val="lt-LT" w:eastAsia="lt-LT"/>
              </w:rPr>
              <w:t xml:space="preserve"> </w:t>
            </w:r>
            <w:r w:rsidRPr="007B653E">
              <w:rPr>
                <w:rFonts w:ascii="Times New Roman" w:eastAsia="Times New Roman" w:hAnsi="Times New Roman" w:cs="Times New Roman"/>
                <w:sz w:val="24"/>
                <w:szCs w:val="24"/>
                <w:lang w:val="lt-LT" w:eastAsia="lt-LT"/>
              </w:rPr>
              <w:t>477</w:t>
            </w:r>
            <w:r w:rsidR="007B653E" w:rsidRPr="007B653E">
              <w:rPr>
                <w:rFonts w:ascii="Times New Roman" w:eastAsia="Times New Roman" w:hAnsi="Times New Roman" w:cs="Times New Roman"/>
                <w:sz w:val="24"/>
                <w:szCs w:val="24"/>
                <w:lang w:val="lt-LT" w:eastAsia="lt-LT"/>
              </w:rPr>
              <w:t>,20</w:t>
            </w:r>
          </w:p>
        </w:tc>
      </w:tr>
      <w:tr w:rsidR="00AE051F" w:rsidRPr="001224DF" w14:paraId="561E0E5A" w14:textId="77777777" w:rsidTr="00CE0117">
        <w:trPr>
          <w:trHeight w:val="255"/>
        </w:trPr>
        <w:tc>
          <w:tcPr>
            <w:tcW w:w="504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4C6F92FD" w14:textId="5A1D8F40" w:rsidR="00AE051F" w:rsidRPr="007B653E" w:rsidRDefault="00EF7CE6">
            <w:pPr>
              <w:spacing w:after="0" w:line="240" w:lineRule="auto"/>
              <w:jc w:val="center"/>
              <w:rPr>
                <w:rFonts w:ascii="Times New Roman" w:eastAsia="Times New Roman" w:hAnsi="Times New Roman" w:cs="Times New Roman"/>
                <w:sz w:val="24"/>
                <w:szCs w:val="24"/>
                <w:lang w:val="lt-LT" w:eastAsia="lt-LT"/>
              </w:rPr>
            </w:pPr>
            <w:r w:rsidRPr="007B653E">
              <w:rPr>
                <w:rFonts w:ascii="Times New Roman" w:eastAsia="Times New Roman" w:hAnsi="Times New Roman" w:cs="Times New Roman"/>
                <w:sz w:val="24"/>
                <w:szCs w:val="24"/>
                <w:lang w:val="lt-LT" w:eastAsia="lt-LT"/>
              </w:rPr>
              <w:t>202</w:t>
            </w:r>
            <w:r>
              <w:rPr>
                <w:rFonts w:ascii="Times New Roman" w:eastAsia="Times New Roman" w:hAnsi="Times New Roman" w:cs="Times New Roman"/>
                <w:sz w:val="24"/>
                <w:szCs w:val="24"/>
                <w:lang w:val="lt-LT" w:eastAsia="lt-LT"/>
              </w:rPr>
              <w:t>5</w:t>
            </w:r>
            <w:r w:rsidRPr="007B653E">
              <w:rPr>
                <w:rFonts w:ascii="Times New Roman" w:eastAsia="Times New Roman" w:hAnsi="Times New Roman" w:cs="Times New Roman"/>
                <w:sz w:val="24"/>
                <w:szCs w:val="24"/>
                <w:lang w:val="lt-LT" w:eastAsia="lt-LT"/>
              </w:rPr>
              <w:t>-0</w:t>
            </w:r>
            <w:r>
              <w:rPr>
                <w:rFonts w:ascii="Times New Roman" w:eastAsia="Times New Roman" w:hAnsi="Times New Roman" w:cs="Times New Roman"/>
                <w:sz w:val="24"/>
                <w:szCs w:val="24"/>
                <w:lang w:val="lt-LT" w:eastAsia="lt-LT"/>
              </w:rPr>
              <w:t>6</w:t>
            </w:r>
            <w:r w:rsidRPr="007B653E">
              <w:rPr>
                <w:rFonts w:ascii="Times New Roman" w:eastAsia="Times New Roman" w:hAnsi="Times New Roman" w:cs="Times New Roman"/>
                <w:sz w:val="24"/>
                <w:szCs w:val="24"/>
                <w:lang w:val="lt-LT" w:eastAsia="lt-LT"/>
              </w:rPr>
              <w:t>-01</w:t>
            </w:r>
            <w:r>
              <w:rPr>
                <w:rFonts w:ascii="Times New Roman" w:eastAsia="Times New Roman" w:hAnsi="Times New Roman" w:cs="Times New Roman"/>
                <w:sz w:val="24"/>
                <w:szCs w:val="24"/>
                <w:lang w:val="lt-LT" w:eastAsia="lt-LT"/>
              </w:rPr>
              <w:t xml:space="preserve"> iki </w:t>
            </w:r>
            <w:r w:rsidRPr="007B653E">
              <w:rPr>
                <w:rFonts w:ascii="Times New Roman" w:eastAsia="Times New Roman" w:hAnsi="Times New Roman" w:cs="Times New Roman"/>
                <w:sz w:val="24"/>
                <w:szCs w:val="24"/>
                <w:lang w:val="lt-LT" w:eastAsia="lt-LT"/>
              </w:rPr>
              <w:t>202</w:t>
            </w:r>
            <w:r>
              <w:rPr>
                <w:rFonts w:ascii="Times New Roman" w:eastAsia="Times New Roman" w:hAnsi="Times New Roman" w:cs="Times New Roman"/>
                <w:sz w:val="24"/>
                <w:szCs w:val="24"/>
                <w:lang w:val="lt-LT" w:eastAsia="lt-LT"/>
              </w:rPr>
              <w:t>6</w:t>
            </w:r>
            <w:r w:rsidRPr="007B653E">
              <w:rPr>
                <w:rFonts w:ascii="Times New Roman" w:eastAsia="Times New Roman" w:hAnsi="Times New Roman" w:cs="Times New Roman"/>
                <w:sz w:val="24"/>
                <w:szCs w:val="24"/>
                <w:lang w:val="lt-LT" w:eastAsia="lt-LT"/>
              </w:rPr>
              <w:t>-03-</w:t>
            </w:r>
            <w:r w:rsidR="0092139B">
              <w:rPr>
                <w:rFonts w:ascii="Times New Roman" w:eastAsia="Times New Roman" w:hAnsi="Times New Roman" w:cs="Times New Roman"/>
                <w:sz w:val="24"/>
                <w:szCs w:val="24"/>
                <w:lang w:val="lt-LT" w:eastAsia="lt-LT"/>
              </w:rPr>
              <w:t>20</w:t>
            </w:r>
          </w:p>
        </w:tc>
        <w:tc>
          <w:tcPr>
            <w:tcW w:w="504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6F66CEF2" w14:textId="3797DD27" w:rsidR="00AE051F" w:rsidRPr="007B653E" w:rsidRDefault="00D47D7E">
            <w:pPr>
              <w:spacing w:after="0" w:line="240" w:lineRule="auto"/>
              <w:jc w:val="center"/>
              <w:rPr>
                <w:rFonts w:ascii="Times New Roman" w:eastAsia="Times New Roman" w:hAnsi="Times New Roman" w:cs="Times New Roman"/>
                <w:sz w:val="24"/>
                <w:szCs w:val="24"/>
                <w:lang w:val="lt-LT" w:eastAsia="lt-LT"/>
              </w:rPr>
            </w:pPr>
            <w:r w:rsidRPr="00D47D7E">
              <w:rPr>
                <w:rFonts w:ascii="Times New Roman" w:eastAsia="Times New Roman" w:hAnsi="Times New Roman" w:cs="Times New Roman"/>
                <w:sz w:val="24"/>
                <w:szCs w:val="24"/>
                <w:lang w:val="lt-LT" w:eastAsia="lt-LT"/>
              </w:rPr>
              <w:t>6</w:t>
            </w:r>
            <w:r>
              <w:rPr>
                <w:rFonts w:ascii="Times New Roman" w:eastAsia="Times New Roman" w:hAnsi="Times New Roman" w:cs="Times New Roman"/>
                <w:sz w:val="24"/>
                <w:szCs w:val="24"/>
                <w:lang w:val="lt-LT" w:eastAsia="lt-LT"/>
              </w:rPr>
              <w:t xml:space="preserve"> </w:t>
            </w:r>
            <w:r w:rsidRPr="00D47D7E">
              <w:rPr>
                <w:rFonts w:ascii="Times New Roman" w:eastAsia="Times New Roman" w:hAnsi="Times New Roman" w:cs="Times New Roman"/>
                <w:sz w:val="24"/>
                <w:szCs w:val="24"/>
                <w:lang w:val="lt-LT" w:eastAsia="lt-LT"/>
              </w:rPr>
              <w:t>052,22</w:t>
            </w:r>
          </w:p>
        </w:tc>
      </w:tr>
    </w:tbl>
    <w:bookmarkEnd w:id="2"/>
    <w:p w14:paraId="3B55545D" w14:textId="77777777" w:rsidR="006A057A" w:rsidRPr="001224DF" w:rsidRDefault="006A057A" w:rsidP="00CE0117">
      <w:pPr>
        <w:numPr>
          <w:ilvl w:val="0"/>
          <w:numId w:val="13"/>
        </w:numPr>
        <w:pBdr>
          <w:top w:val="single" w:sz="4" w:space="1" w:color="auto"/>
          <w:bottom w:val="single" w:sz="4" w:space="1" w:color="auto"/>
        </w:pBdr>
        <w:tabs>
          <w:tab w:val="left" w:pos="284"/>
        </w:tabs>
        <w:spacing w:after="0"/>
        <w:ind w:right="-720"/>
        <w:contextualSpacing/>
        <w:rPr>
          <w:rFonts w:ascii="Times New Roman" w:eastAsia="Times New Roman" w:hAnsi="Times New Roman" w:cs="Times New Roman"/>
          <w:b/>
          <w:bCs/>
          <w:color w:val="000000"/>
          <w:kern w:val="0"/>
          <w:sz w:val="24"/>
          <w:szCs w:val="24"/>
          <w:lang w:val="lt-LT" w:eastAsia="lt-LT"/>
          <w14:ligatures w14:val="none"/>
        </w:rPr>
      </w:pPr>
      <w:r w:rsidRPr="001224DF">
        <w:rPr>
          <w:rFonts w:ascii="Times New Roman" w:eastAsia="Calibri" w:hAnsi="Times New Roman" w:cs="Times New Roman"/>
          <w:b/>
          <w:bCs/>
          <w:kern w:val="0"/>
          <w:sz w:val="24"/>
          <w:szCs w:val="24"/>
          <w:lang w:val="lt-LT"/>
          <w14:ligatures w14:val="none"/>
        </w:rPr>
        <w:t>GARANTINIS TERMINAS</w:t>
      </w:r>
      <w:r w:rsidRPr="001224DF">
        <w:rPr>
          <w:rFonts w:ascii="Times New Roman" w:eastAsia="Times New Roman" w:hAnsi="Times New Roman" w:cs="Times New Roman"/>
          <w:b/>
          <w:color w:val="000000"/>
          <w:kern w:val="0"/>
          <w:sz w:val="24"/>
          <w:szCs w:val="24"/>
          <w:lang w:val="lt-LT" w:eastAsia="lt-LT"/>
          <w14:ligatures w14:val="none"/>
        </w:rPr>
        <w:tab/>
      </w:r>
    </w:p>
    <w:p w14:paraId="2B502CEE" w14:textId="6167C208" w:rsidR="006A057A" w:rsidRPr="00CE0117" w:rsidRDefault="00CE0117" w:rsidP="00CE0117">
      <w:pPr>
        <w:pStyle w:val="ListParagraph"/>
        <w:numPr>
          <w:ilvl w:val="1"/>
          <w:numId w:val="13"/>
        </w:numPr>
        <w:tabs>
          <w:tab w:val="left" w:pos="450"/>
          <w:tab w:val="left" w:pos="900"/>
        </w:tabs>
        <w:spacing w:after="0"/>
        <w:ind w:left="0" w:right="-720" w:firstLine="0"/>
        <w:jc w:val="both"/>
        <w:rPr>
          <w:rFonts w:ascii="Times New Roman" w:eastAsia="Calibri" w:hAnsi="Times New Roman" w:cs="Times New Roman"/>
          <w:kern w:val="0"/>
          <w:sz w:val="24"/>
          <w:szCs w:val="24"/>
          <w:lang w:val="lt-LT"/>
          <w14:ligatures w14:val="none"/>
        </w:rPr>
      </w:pPr>
      <w:r>
        <w:rPr>
          <w:rFonts w:ascii="Times New Roman" w:eastAsia="Calibri" w:hAnsi="Times New Roman" w:cs="Times New Roman"/>
          <w:kern w:val="0"/>
          <w:sz w:val="24"/>
          <w:szCs w:val="24"/>
          <w:lang w:val="lt-LT"/>
          <w14:ligatures w14:val="none"/>
        </w:rPr>
        <w:t>Netaikoma</w:t>
      </w:r>
    </w:p>
    <w:p w14:paraId="3DD873B6" w14:textId="77777777" w:rsidR="006A057A" w:rsidRPr="00D60001" w:rsidRDefault="006A057A" w:rsidP="00CE0117">
      <w:pPr>
        <w:numPr>
          <w:ilvl w:val="0"/>
          <w:numId w:val="13"/>
        </w:numPr>
        <w:pBdr>
          <w:top w:val="single" w:sz="4" w:space="1" w:color="auto"/>
          <w:bottom w:val="single" w:sz="4" w:space="1" w:color="auto"/>
        </w:pBdr>
        <w:tabs>
          <w:tab w:val="left" w:pos="284"/>
        </w:tabs>
        <w:spacing w:after="0"/>
        <w:ind w:right="-720"/>
        <w:contextualSpacing/>
        <w:rPr>
          <w:rFonts w:ascii="Times New Roman" w:eastAsia="Calibri" w:hAnsi="Times New Roman" w:cs="Times New Roman"/>
          <w:kern w:val="0"/>
          <w:sz w:val="24"/>
          <w:szCs w:val="24"/>
          <w:lang w:val="lt-LT"/>
          <w14:ligatures w14:val="none"/>
        </w:rPr>
      </w:pPr>
      <w:r w:rsidRPr="00D60001">
        <w:rPr>
          <w:rFonts w:ascii="Times New Roman" w:eastAsia="Calibri" w:hAnsi="Times New Roman" w:cs="Times New Roman"/>
          <w:b/>
          <w:bCs/>
          <w:kern w:val="0"/>
          <w:sz w:val="24"/>
          <w:szCs w:val="24"/>
          <w:lang w:val="lt-LT"/>
          <w14:ligatures w14:val="none"/>
        </w:rPr>
        <w:t>APLINKOS APSAUGOS REIKALAVIMAI</w:t>
      </w:r>
    </w:p>
    <w:p w14:paraId="5B3D6002" w14:textId="6053D72B" w:rsidR="006A057A" w:rsidRPr="00D60001" w:rsidRDefault="00D60001" w:rsidP="00E85339">
      <w:pPr>
        <w:pStyle w:val="ListParagraph"/>
        <w:numPr>
          <w:ilvl w:val="1"/>
          <w:numId w:val="13"/>
        </w:numPr>
        <w:tabs>
          <w:tab w:val="left" w:pos="284"/>
          <w:tab w:val="left" w:pos="426"/>
        </w:tabs>
        <w:spacing w:after="0" w:line="240" w:lineRule="auto"/>
        <w:ind w:left="0" w:right="-720" w:firstLine="0"/>
        <w:jc w:val="both"/>
        <w:rPr>
          <w:rFonts w:ascii="Times New Roman" w:eastAsia="Calibri" w:hAnsi="Times New Roman" w:cs="Times New Roman"/>
          <w:color w:val="000000"/>
          <w:kern w:val="0"/>
          <w:sz w:val="24"/>
          <w:szCs w:val="24"/>
          <w:lang w:val="lt-LT"/>
          <w14:ligatures w14:val="none"/>
        </w:rPr>
      </w:pPr>
      <w:r w:rsidRPr="00D60001">
        <w:rPr>
          <w:rStyle w:val="normaltextrun"/>
          <w:rFonts w:ascii="Times New Roman" w:hAnsi="Times New Roman" w:cs="Times New Roman"/>
          <w:color w:val="000000"/>
          <w:sz w:val="24"/>
          <w:szCs w:val="24"/>
          <w:shd w:val="clear" w:color="auto" w:fill="FFFFFF"/>
          <w:lang w:val="lt-LT"/>
        </w:rPr>
        <w:t>Vykdomas žaliasis pirkimas vadovaujantis Lietuvos Respublikos aplinkos apsaugos kriterijų taikymo, vykdant žaliuosius pirkimus, tvarkos aprašo, patvirtinto Lietuvos Respublikos aplinkos ministro 2011 m. birželio 28 d. įsakymu Nr. D1-508, 4.4.3 papunkčiu, t. y. perkama tik nematerialaus pobūdžio (intelektinė) ar kitokia paslauga, nesusijusi su materialaus objekto sukūrimu, kurios teikimo metu nėra numatomas reikšmingas neigiamas poveikis aplinkai, nesukuriamas taršos šaltinis ir negeneruojamos atliekos.</w:t>
      </w:r>
      <w:r w:rsidRPr="00D60001">
        <w:rPr>
          <w:rStyle w:val="eop"/>
          <w:rFonts w:ascii="Times New Roman" w:hAnsi="Times New Roman" w:cs="Times New Roman"/>
          <w:color w:val="000000"/>
          <w:sz w:val="24"/>
          <w:szCs w:val="24"/>
          <w:shd w:val="clear" w:color="auto" w:fill="FFFFFF"/>
        </w:rPr>
        <w:t> </w:t>
      </w:r>
    </w:p>
    <w:p w14:paraId="5C9905D1" w14:textId="77777777" w:rsidR="006A057A" w:rsidRPr="001224DF" w:rsidRDefault="006A057A" w:rsidP="00CE0117">
      <w:pPr>
        <w:numPr>
          <w:ilvl w:val="0"/>
          <w:numId w:val="13"/>
        </w:numPr>
        <w:pBdr>
          <w:top w:val="single" w:sz="4" w:space="1" w:color="auto"/>
          <w:bottom w:val="single" w:sz="4" w:space="1" w:color="auto"/>
        </w:pBdr>
        <w:tabs>
          <w:tab w:val="left" w:pos="284"/>
        </w:tabs>
        <w:spacing w:after="0"/>
        <w:ind w:right="-720"/>
        <w:contextualSpacing/>
        <w:rPr>
          <w:rFonts w:ascii="Times New Roman" w:eastAsia="Calibri" w:hAnsi="Times New Roman" w:cs="Times New Roman"/>
          <w:b/>
          <w:bCs/>
          <w:kern w:val="0"/>
          <w:sz w:val="24"/>
          <w:szCs w:val="24"/>
          <w:lang w:val="lt-LT"/>
          <w14:ligatures w14:val="none"/>
        </w:rPr>
      </w:pPr>
      <w:r w:rsidRPr="001224DF">
        <w:rPr>
          <w:rFonts w:ascii="Times New Roman" w:eastAsia="Calibri" w:hAnsi="Times New Roman" w:cs="Times New Roman"/>
          <w:b/>
          <w:bCs/>
          <w:kern w:val="0"/>
          <w:sz w:val="24"/>
          <w:szCs w:val="24"/>
          <w:lang w:val="lt-LT"/>
          <w14:ligatures w14:val="none"/>
        </w:rPr>
        <w:t>NACIONALINIO SAUGUMO REIKALAVIMAI</w:t>
      </w:r>
    </w:p>
    <w:p w14:paraId="0DCD7543" w14:textId="5B302BC2" w:rsidR="006A057A" w:rsidRPr="001224DF" w:rsidRDefault="006A057A" w:rsidP="00CE0117">
      <w:pPr>
        <w:pStyle w:val="ListParagraph"/>
        <w:numPr>
          <w:ilvl w:val="1"/>
          <w:numId w:val="13"/>
        </w:numPr>
        <w:tabs>
          <w:tab w:val="left" w:pos="284"/>
          <w:tab w:val="left" w:pos="450"/>
        </w:tabs>
        <w:spacing w:after="0"/>
        <w:ind w:left="0" w:right="-720" w:firstLine="0"/>
        <w:jc w:val="both"/>
        <w:rPr>
          <w:rFonts w:ascii="Times New Roman" w:eastAsia="Calibri" w:hAnsi="Times New Roman" w:cs="Times New Roman"/>
          <w:kern w:val="0"/>
          <w:sz w:val="24"/>
          <w:szCs w:val="24"/>
          <w:lang w:val="lt-LT"/>
          <w14:ligatures w14:val="none"/>
        </w:rPr>
      </w:pPr>
      <w:r w:rsidRPr="001224DF">
        <w:rPr>
          <w:rFonts w:ascii="Times New Roman" w:eastAsia="Calibri" w:hAnsi="Times New Roman" w:cs="Times New Roman"/>
          <w:kern w:val="0"/>
          <w:sz w:val="24"/>
          <w:szCs w:val="24"/>
          <w:lang w:val="lt-LT"/>
          <w14:ligatures w14:val="none"/>
        </w:rPr>
        <w:t>Nacionalinio saugumo reikalavimai techninėje specifikacijoje netaikomi.</w:t>
      </w:r>
    </w:p>
    <w:p w14:paraId="1E1830A8" w14:textId="77777777" w:rsidR="006A057A" w:rsidRPr="001224DF" w:rsidRDefault="006A057A" w:rsidP="00CE0117">
      <w:pPr>
        <w:pBdr>
          <w:top w:val="single" w:sz="4" w:space="1" w:color="auto"/>
        </w:pBdr>
        <w:shd w:val="clear" w:color="auto" w:fill="DEEAF6"/>
        <w:tabs>
          <w:tab w:val="left" w:pos="284"/>
        </w:tabs>
        <w:ind w:right="-720"/>
        <w:contextualSpacing/>
        <w:rPr>
          <w:rFonts w:ascii="Times New Roman" w:eastAsia="Calibri" w:hAnsi="Times New Roman" w:cs="Times New Roman"/>
          <w:b/>
          <w:bCs/>
          <w:kern w:val="0"/>
          <w:sz w:val="24"/>
          <w:szCs w:val="24"/>
          <w:lang w:val="lt-LT"/>
          <w14:ligatures w14:val="none"/>
        </w:rPr>
      </w:pPr>
      <w:r w:rsidRPr="001224DF">
        <w:rPr>
          <w:rFonts w:ascii="Times New Roman" w:eastAsia="Calibri" w:hAnsi="Times New Roman" w:cs="Times New Roman"/>
          <w:b/>
          <w:bCs/>
          <w:kern w:val="0"/>
          <w:sz w:val="24"/>
          <w:szCs w:val="24"/>
          <w:lang w:val="lt-LT"/>
          <w14:ligatures w14:val="none"/>
        </w:rPr>
        <w:t>II DALIS. SUTARTINIŲ ĮSIPAREIGOJIMŲ VYKDYMAS</w:t>
      </w:r>
    </w:p>
    <w:p w14:paraId="210F620B" w14:textId="77777777" w:rsidR="006A057A" w:rsidRPr="001224DF" w:rsidRDefault="006A057A" w:rsidP="00CE0117">
      <w:pPr>
        <w:numPr>
          <w:ilvl w:val="0"/>
          <w:numId w:val="13"/>
        </w:numPr>
        <w:pBdr>
          <w:top w:val="single" w:sz="4" w:space="1" w:color="auto"/>
          <w:bottom w:val="single" w:sz="4" w:space="1" w:color="auto"/>
        </w:pBdr>
        <w:tabs>
          <w:tab w:val="left" w:pos="284"/>
        </w:tabs>
        <w:spacing w:after="0"/>
        <w:ind w:right="-720"/>
        <w:contextualSpacing/>
        <w:rPr>
          <w:rFonts w:ascii="Times New Roman" w:eastAsia="Calibri" w:hAnsi="Times New Roman" w:cs="Times New Roman"/>
          <w:b/>
          <w:bCs/>
          <w:kern w:val="0"/>
          <w:sz w:val="24"/>
          <w:szCs w:val="24"/>
          <w:lang w:val="lt-LT"/>
          <w14:ligatures w14:val="none"/>
        </w:rPr>
      </w:pPr>
      <w:r w:rsidRPr="001224DF">
        <w:rPr>
          <w:rFonts w:ascii="Times New Roman" w:eastAsia="Calibri" w:hAnsi="Times New Roman" w:cs="Times New Roman"/>
          <w:b/>
          <w:bCs/>
          <w:kern w:val="0"/>
          <w:sz w:val="24"/>
          <w:szCs w:val="24"/>
          <w:lang w:val="lt-LT"/>
          <w14:ligatures w14:val="none"/>
        </w:rPr>
        <w:t xml:space="preserve">PASLAUGŲ TEIKIMO VIETA </w:t>
      </w:r>
    </w:p>
    <w:p w14:paraId="02443AEA" w14:textId="247170C9" w:rsidR="00A6540F" w:rsidRPr="00337213" w:rsidRDefault="00A6540F" w:rsidP="00C46284">
      <w:pPr>
        <w:tabs>
          <w:tab w:val="left" w:pos="8222"/>
        </w:tabs>
        <w:spacing w:after="0" w:line="240" w:lineRule="auto"/>
        <w:contextualSpacing/>
        <w:jc w:val="both"/>
        <w:rPr>
          <w:rFonts w:ascii="Times New Roman" w:eastAsia="Times New Roman" w:hAnsi="Times New Roman" w:cs="Times New Roman"/>
          <w:kern w:val="0"/>
          <w:sz w:val="24"/>
          <w:szCs w:val="24"/>
          <w:lang w:val="lt-LT"/>
          <w14:ligatures w14:val="none"/>
        </w:rPr>
      </w:pPr>
      <w:r w:rsidRPr="00337213">
        <w:rPr>
          <w:rFonts w:ascii="Times New Roman" w:eastAsia="Times New Roman" w:hAnsi="Times New Roman" w:cs="Times New Roman"/>
          <w:kern w:val="0"/>
          <w:sz w:val="24"/>
          <w:szCs w:val="24"/>
          <w:lang w:val="lt-LT"/>
          <w14:ligatures w14:val="none"/>
        </w:rPr>
        <w:t>Senasis Ukmergės kel. 4, Užubalių k., Vilniaus raj.</w:t>
      </w:r>
    </w:p>
    <w:p w14:paraId="10334DC2" w14:textId="77777777" w:rsidR="00A6540F" w:rsidRPr="00337213" w:rsidRDefault="00A6540F" w:rsidP="00C46284">
      <w:pPr>
        <w:tabs>
          <w:tab w:val="left" w:pos="8222"/>
        </w:tabs>
        <w:spacing w:after="0" w:line="240" w:lineRule="auto"/>
        <w:contextualSpacing/>
        <w:jc w:val="both"/>
        <w:rPr>
          <w:rFonts w:ascii="Times New Roman" w:eastAsia="Times New Roman" w:hAnsi="Times New Roman" w:cs="Times New Roman"/>
          <w:kern w:val="0"/>
          <w:sz w:val="24"/>
          <w:szCs w:val="24"/>
          <w:lang w:val="lt-LT"/>
          <w14:ligatures w14:val="none"/>
        </w:rPr>
      </w:pPr>
      <w:r w:rsidRPr="00337213">
        <w:rPr>
          <w:rFonts w:ascii="Times New Roman" w:eastAsia="Times New Roman" w:hAnsi="Times New Roman" w:cs="Times New Roman"/>
          <w:kern w:val="0"/>
          <w:sz w:val="24"/>
          <w:szCs w:val="24"/>
          <w:lang w:val="lt-LT"/>
          <w14:ligatures w14:val="none"/>
        </w:rPr>
        <w:t>Deltuvos g. 39C, Ukmergė</w:t>
      </w:r>
    </w:p>
    <w:p w14:paraId="1B3ACE8A" w14:textId="77777777" w:rsidR="00A6540F" w:rsidRPr="00337213" w:rsidRDefault="00A6540F" w:rsidP="00C46284">
      <w:pPr>
        <w:tabs>
          <w:tab w:val="left" w:pos="8222"/>
        </w:tabs>
        <w:spacing w:after="0" w:line="240" w:lineRule="auto"/>
        <w:contextualSpacing/>
        <w:jc w:val="both"/>
        <w:rPr>
          <w:rFonts w:ascii="Times New Roman" w:eastAsia="Times New Roman" w:hAnsi="Times New Roman" w:cs="Times New Roman"/>
          <w:kern w:val="0"/>
          <w:sz w:val="24"/>
          <w:szCs w:val="24"/>
          <w:lang w:val="lt-LT"/>
          <w14:ligatures w14:val="none"/>
        </w:rPr>
      </w:pPr>
      <w:r w:rsidRPr="00337213">
        <w:rPr>
          <w:rFonts w:ascii="Times New Roman" w:eastAsia="Times New Roman" w:hAnsi="Times New Roman" w:cs="Times New Roman"/>
          <w:kern w:val="0"/>
          <w:sz w:val="24"/>
          <w:szCs w:val="24"/>
          <w:lang w:val="lt-LT"/>
          <w14:ligatures w14:val="none"/>
        </w:rPr>
        <w:t>Parčevskių g. 2, Vilkaraisčio k., Nemenčinės sen., Vilniaus r. sav.</w:t>
      </w:r>
    </w:p>
    <w:p w14:paraId="2F008C9D" w14:textId="6B30A7B5" w:rsidR="00A6540F" w:rsidRPr="00337213" w:rsidRDefault="00A6540F" w:rsidP="00C46284">
      <w:pPr>
        <w:tabs>
          <w:tab w:val="left" w:pos="8222"/>
        </w:tabs>
        <w:spacing w:after="0" w:line="240" w:lineRule="auto"/>
        <w:contextualSpacing/>
        <w:jc w:val="both"/>
        <w:rPr>
          <w:rFonts w:ascii="Times New Roman" w:eastAsia="Times New Roman" w:hAnsi="Times New Roman" w:cs="Times New Roman"/>
          <w:kern w:val="0"/>
          <w:sz w:val="24"/>
          <w:szCs w:val="24"/>
          <w:lang w:val="lt-LT"/>
          <w14:ligatures w14:val="none"/>
        </w:rPr>
      </w:pPr>
      <w:r w:rsidRPr="00337213">
        <w:rPr>
          <w:rFonts w:ascii="Times New Roman" w:eastAsia="Times New Roman" w:hAnsi="Times New Roman" w:cs="Times New Roman"/>
          <w:kern w:val="0"/>
          <w:sz w:val="24"/>
          <w:szCs w:val="24"/>
          <w:lang w:val="lt-LT"/>
          <w14:ligatures w14:val="none"/>
        </w:rPr>
        <w:t>Vilniaus g. 5D, Šalčininkai</w:t>
      </w:r>
    </w:p>
    <w:p w14:paraId="1867F5EA" w14:textId="77777777" w:rsidR="00A6540F" w:rsidRPr="00337213" w:rsidRDefault="00A6540F" w:rsidP="00C46284">
      <w:pPr>
        <w:tabs>
          <w:tab w:val="left" w:pos="8222"/>
        </w:tabs>
        <w:spacing w:after="0" w:line="240" w:lineRule="auto"/>
        <w:contextualSpacing/>
        <w:jc w:val="both"/>
        <w:rPr>
          <w:rFonts w:ascii="Times New Roman" w:eastAsia="Times New Roman" w:hAnsi="Times New Roman" w:cs="Times New Roman"/>
          <w:kern w:val="0"/>
          <w:sz w:val="24"/>
          <w:szCs w:val="24"/>
          <w:lang w:val="lt-LT"/>
          <w14:ligatures w14:val="none"/>
        </w:rPr>
      </w:pPr>
      <w:r w:rsidRPr="00337213">
        <w:rPr>
          <w:rFonts w:ascii="Times New Roman" w:eastAsia="Times New Roman" w:hAnsi="Times New Roman" w:cs="Times New Roman"/>
          <w:kern w:val="0"/>
          <w:sz w:val="24"/>
          <w:szCs w:val="24"/>
          <w:lang w:val="lt-LT"/>
          <w14:ligatures w14:val="none"/>
        </w:rPr>
        <w:t>V. Krėvės pr. 120, Kaunas</w:t>
      </w:r>
    </w:p>
    <w:p w14:paraId="6751E21B" w14:textId="77777777" w:rsidR="00A6540F" w:rsidRPr="00337213" w:rsidRDefault="00A6540F" w:rsidP="00C46284">
      <w:pPr>
        <w:tabs>
          <w:tab w:val="left" w:pos="8222"/>
        </w:tabs>
        <w:spacing w:after="0" w:line="240" w:lineRule="auto"/>
        <w:contextualSpacing/>
        <w:jc w:val="both"/>
        <w:rPr>
          <w:rFonts w:ascii="Times New Roman" w:eastAsia="Times New Roman" w:hAnsi="Times New Roman" w:cs="Times New Roman"/>
          <w:kern w:val="0"/>
          <w:sz w:val="24"/>
          <w:szCs w:val="24"/>
          <w:lang w:val="lt-LT"/>
          <w14:ligatures w14:val="none"/>
        </w:rPr>
      </w:pPr>
      <w:r w:rsidRPr="00337213">
        <w:rPr>
          <w:rFonts w:ascii="Times New Roman" w:eastAsia="Times New Roman" w:hAnsi="Times New Roman" w:cs="Times New Roman"/>
          <w:kern w:val="0"/>
          <w:sz w:val="24"/>
          <w:szCs w:val="24"/>
          <w:lang w:val="lt-LT"/>
          <w14:ligatures w14:val="none"/>
        </w:rPr>
        <w:t>Vasario 16-osios g. 35, Jonava</w:t>
      </w:r>
    </w:p>
    <w:p w14:paraId="4B5C0651" w14:textId="77777777" w:rsidR="00A6540F" w:rsidRPr="00337213" w:rsidRDefault="00A6540F" w:rsidP="00C46284">
      <w:pPr>
        <w:tabs>
          <w:tab w:val="left" w:pos="8222"/>
        </w:tabs>
        <w:spacing w:after="0" w:line="240" w:lineRule="auto"/>
        <w:contextualSpacing/>
        <w:jc w:val="both"/>
        <w:rPr>
          <w:rFonts w:ascii="Times New Roman" w:eastAsia="Times New Roman" w:hAnsi="Times New Roman" w:cs="Times New Roman"/>
          <w:kern w:val="0"/>
          <w:sz w:val="24"/>
          <w:szCs w:val="24"/>
          <w:lang w:val="lt-LT"/>
          <w14:ligatures w14:val="none"/>
        </w:rPr>
      </w:pPr>
      <w:r w:rsidRPr="00337213">
        <w:rPr>
          <w:rFonts w:ascii="Times New Roman" w:eastAsia="Times New Roman" w:hAnsi="Times New Roman" w:cs="Times New Roman"/>
          <w:kern w:val="0"/>
          <w:sz w:val="24"/>
          <w:szCs w:val="24"/>
          <w:lang w:val="lt-LT"/>
          <w14:ligatures w14:val="none"/>
        </w:rPr>
        <w:t>Girelės g. 4, Kaišiadorys</w:t>
      </w:r>
    </w:p>
    <w:p w14:paraId="246B2978" w14:textId="3189D6D6" w:rsidR="00A6540F" w:rsidRPr="00337213" w:rsidRDefault="00A6540F" w:rsidP="00C46284">
      <w:pPr>
        <w:tabs>
          <w:tab w:val="left" w:pos="8222"/>
        </w:tabs>
        <w:spacing w:after="0" w:line="240" w:lineRule="auto"/>
        <w:contextualSpacing/>
        <w:jc w:val="both"/>
        <w:rPr>
          <w:rFonts w:ascii="Times New Roman" w:eastAsia="Times New Roman" w:hAnsi="Times New Roman" w:cs="Times New Roman"/>
          <w:kern w:val="0"/>
          <w:sz w:val="24"/>
          <w:szCs w:val="24"/>
          <w:lang w:val="lt-LT"/>
          <w14:ligatures w14:val="none"/>
        </w:rPr>
      </w:pPr>
      <w:r w:rsidRPr="00337213">
        <w:rPr>
          <w:rFonts w:ascii="Times New Roman" w:eastAsia="Times New Roman" w:hAnsi="Times New Roman" w:cs="Times New Roman"/>
          <w:kern w:val="0"/>
          <w:sz w:val="24"/>
          <w:szCs w:val="24"/>
          <w:lang w:val="lt-LT"/>
          <w14:ligatures w14:val="none"/>
        </w:rPr>
        <w:t>J.</w:t>
      </w:r>
      <w:r w:rsidR="001224DF" w:rsidRPr="00337213">
        <w:rPr>
          <w:rFonts w:ascii="Times New Roman" w:eastAsia="Times New Roman" w:hAnsi="Times New Roman" w:cs="Times New Roman"/>
          <w:kern w:val="0"/>
          <w:sz w:val="24"/>
          <w:szCs w:val="24"/>
          <w:lang w:val="lt-LT"/>
          <w14:ligatures w14:val="none"/>
        </w:rPr>
        <w:t xml:space="preserve"> </w:t>
      </w:r>
      <w:r w:rsidRPr="00337213">
        <w:rPr>
          <w:rFonts w:ascii="Times New Roman" w:eastAsia="Times New Roman" w:hAnsi="Times New Roman" w:cs="Times New Roman"/>
          <w:kern w:val="0"/>
          <w:sz w:val="24"/>
          <w:szCs w:val="24"/>
          <w:lang w:val="lt-LT"/>
          <w14:ligatures w14:val="none"/>
        </w:rPr>
        <w:t>Basanavičiaus g. 95, Kėdainiai</w:t>
      </w:r>
    </w:p>
    <w:p w14:paraId="3E22A47B" w14:textId="77777777" w:rsidR="00A6540F" w:rsidRPr="00337213" w:rsidRDefault="00A6540F" w:rsidP="00C46284">
      <w:pPr>
        <w:tabs>
          <w:tab w:val="left" w:pos="8222"/>
        </w:tabs>
        <w:spacing w:after="0" w:line="240" w:lineRule="auto"/>
        <w:contextualSpacing/>
        <w:jc w:val="both"/>
        <w:rPr>
          <w:rFonts w:ascii="Times New Roman" w:eastAsia="Times New Roman" w:hAnsi="Times New Roman" w:cs="Times New Roman"/>
          <w:kern w:val="0"/>
          <w:sz w:val="24"/>
          <w:szCs w:val="24"/>
          <w:lang w:val="lt-LT"/>
          <w14:ligatures w14:val="none"/>
        </w:rPr>
      </w:pPr>
      <w:r w:rsidRPr="00337213">
        <w:rPr>
          <w:rFonts w:ascii="Times New Roman" w:eastAsia="Times New Roman" w:hAnsi="Times New Roman" w:cs="Times New Roman"/>
          <w:kern w:val="0"/>
          <w:sz w:val="24"/>
          <w:szCs w:val="24"/>
          <w:lang w:val="lt-LT"/>
          <w14:ligatures w14:val="none"/>
        </w:rPr>
        <w:t>Vilniaus g. 24, Prienai</w:t>
      </w:r>
    </w:p>
    <w:p w14:paraId="449EC08B" w14:textId="4FF6AF10" w:rsidR="00A6540F" w:rsidRPr="00337213" w:rsidRDefault="00A6540F" w:rsidP="00C46284">
      <w:pPr>
        <w:tabs>
          <w:tab w:val="left" w:pos="8222"/>
        </w:tabs>
        <w:spacing w:after="0" w:line="240" w:lineRule="auto"/>
        <w:contextualSpacing/>
        <w:jc w:val="both"/>
        <w:rPr>
          <w:rFonts w:ascii="Times New Roman" w:eastAsia="Times New Roman" w:hAnsi="Times New Roman" w:cs="Times New Roman"/>
          <w:kern w:val="0"/>
          <w:sz w:val="24"/>
          <w:szCs w:val="24"/>
          <w:lang w:val="lt-LT"/>
          <w14:ligatures w14:val="none"/>
        </w:rPr>
      </w:pPr>
      <w:r w:rsidRPr="00337213">
        <w:rPr>
          <w:rFonts w:ascii="Times New Roman" w:eastAsia="Times New Roman" w:hAnsi="Times New Roman" w:cs="Times New Roman"/>
          <w:kern w:val="0"/>
          <w:sz w:val="24"/>
          <w:szCs w:val="24"/>
          <w:lang w:val="lt-LT"/>
          <w14:ligatures w14:val="none"/>
        </w:rPr>
        <w:t>Vilniaus g. 3C, Raseiniai</w:t>
      </w:r>
    </w:p>
    <w:p w14:paraId="5F55E1C3" w14:textId="77777777" w:rsidR="00A6540F" w:rsidRPr="00337213" w:rsidRDefault="00A6540F" w:rsidP="00C46284">
      <w:pPr>
        <w:tabs>
          <w:tab w:val="left" w:pos="8222"/>
        </w:tabs>
        <w:spacing w:after="0" w:line="240" w:lineRule="auto"/>
        <w:contextualSpacing/>
        <w:jc w:val="both"/>
        <w:rPr>
          <w:rFonts w:ascii="Times New Roman" w:eastAsia="Times New Roman" w:hAnsi="Times New Roman" w:cs="Times New Roman"/>
          <w:kern w:val="0"/>
          <w:sz w:val="24"/>
          <w:szCs w:val="24"/>
          <w:lang w:val="lt-LT"/>
          <w14:ligatures w14:val="none"/>
        </w:rPr>
      </w:pPr>
      <w:r w:rsidRPr="00337213">
        <w:rPr>
          <w:rFonts w:ascii="Times New Roman" w:eastAsia="Times New Roman" w:hAnsi="Times New Roman" w:cs="Times New Roman"/>
          <w:kern w:val="0"/>
          <w:sz w:val="24"/>
          <w:szCs w:val="24"/>
          <w:lang w:val="lt-LT"/>
          <w14:ligatures w14:val="none"/>
        </w:rPr>
        <w:t>Vytauto g. 159, Kretinga</w:t>
      </w:r>
    </w:p>
    <w:p w14:paraId="7CC2D598" w14:textId="77777777" w:rsidR="00A6540F" w:rsidRPr="00337213" w:rsidRDefault="00A6540F" w:rsidP="00C46284">
      <w:pPr>
        <w:tabs>
          <w:tab w:val="left" w:pos="8222"/>
        </w:tabs>
        <w:spacing w:after="0" w:line="240" w:lineRule="auto"/>
        <w:contextualSpacing/>
        <w:jc w:val="both"/>
        <w:rPr>
          <w:rFonts w:ascii="Times New Roman" w:eastAsia="Times New Roman" w:hAnsi="Times New Roman" w:cs="Times New Roman"/>
          <w:kern w:val="0"/>
          <w:sz w:val="24"/>
          <w:szCs w:val="24"/>
          <w:lang w:val="lt-LT"/>
          <w14:ligatures w14:val="none"/>
        </w:rPr>
      </w:pPr>
      <w:r w:rsidRPr="00337213">
        <w:rPr>
          <w:rFonts w:ascii="Times New Roman" w:eastAsia="Times New Roman" w:hAnsi="Times New Roman" w:cs="Times New Roman"/>
          <w:kern w:val="0"/>
          <w:sz w:val="24"/>
          <w:szCs w:val="24"/>
          <w:lang w:val="lt-LT"/>
          <w14:ligatures w14:val="none"/>
        </w:rPr>
        <w:t>Darbo g. 2, Šilutė</w:t>
      </w:r>
    </w:p>
    <w:p w14:paraId="4FA6D534" w14:textId="2F9DE55C" w:rsidR="000C539B" w:rsidRPr="00337213" w:rsidRDefault="000C539B" w:rsidP="00C46284">
      <w:pPr>
        <w:tabs>
          <w:tab w:val="left" w:pos="8222"/>
        </w:tabs>
        <w:spacing w:after="0" w:line="240" w:lineRule="auto"/>
        <w:contextualSpacing/>
        <w:jc w:val="both"/>
        <w:rPr>
          <w:rFonts w:ascii="Times New Roman" w:eastAsia="Times New Roman" w:hAnsi="Times New Roman" w:cs="Times New Roman"/>
          <w:kern w:val="0"/>
          <w:sz w:val="24"/>
          <w:szCs w:val="24"/>
          <w:lang w:val="lt-LT"/>
          <w14:ligatures w14:val="none"/>
        </w:rPr>
      </w:pPr>
      <w:r w:rsidRPr="00337213">
        <w:rPr>
          <w:rFonts w:ascii="Times New Roman" w:eastAsia="Times New Roman" w:hAnsi="Times New Roman" w:cs="Times New Roman"/>
          <w:kern w:val="0"/>
          <w:sz w:val="24"/>
          <w:szCs w:val="24"/>
          <w:lang w:val="lt-LT"/>
          <w14:ligatures w14:val="none"/>
        </w:rPr>
        <w:t>Ryto g. 2, Jurbarkų km.,</w:t>
      </w:r>
      <w:r w:rsidR="00B5448D" w:rsidRPr="00337213">
        <w:rPr>
          <w:rFonts w:ascii="Times New Roman" w:eastAsia="Times New Roman" w:hAnsi="Times New Roman" w:cs="Times New Roman"/>
          <w:kern w:val="0"/>
          <w:sz w:val="24"/>
          <w:szCs w:val="24"/>
          <w:lang w:val="lt-LT"/>
          <w14:ligatures w14:val="none"/>
        </w:rPr>
        <w:t>Jurbarkų sen., Jurbarko r.sav.</w:t>
      </w:r>
    </w:p>
    <w:p w14:paraId="618BBA51" w14:textId="6BC94625" w:rsidR="00C46284" w:rsidRPr="00337213" w:rsidRDefault="00A6540F" w:rsidP="00C46284">
      <w:pPr>
        <w:spacing w:after="0" w:line="240" w:lineRule="auto"/>
        <w:jc w:val="both"/>
        <w:rPr>
          <w:rFonts w:ascii="Times New Roman" w:eastAsia="Times New Roman" w:hAnsi="Times New Roman" w:cs="Times New Roman"/>
          <w:kern w:val="0"/>
          <w:sz w:val="24"/>
          <w:szCs w:val="24"/>
          <w:lang w:val="lt-LT"/>
          <w14:ligatures w14:val="none"/>
        </w:rPr>
      </w:pPr>
      <w:r w:rsidRPr="00337213">
        <w:rPr>
          <w:rFonts w:ascii="Times New Roman" w:eastAsia="Times New Roman" w:hAnsi="Times New Roman" w:cs="Times New Roman"/>
          <w:kern w:val="0"/>
          <w:sz w:val="24"/>
          <w:szCs w:val="24"/>
          <w:lang w:val="lt-LT"/>
          <w14:ligatures w14:val="none"/>
        </w:rPr>
        <w:t>Pramonės g. 26/Serbentų g. 220, Šiauliai</w:t>
      </w:r>
    </w:p>
    <w:p w14:paraId="41EB0BC7" w14:textId="77777777" w:rsidR="00A6540F" w:rsidRPr="00337213" w:rsidRDefault="00A6540F" w:rsidP="00C46284">
      <w:pPr>
        <w:spacing w:after="0" w:line="240" w:lineRule="auto"/>
        <w:jc w:val="both"/>
        <w:rPr>
          <w:rFonts w:ascii="Times New Roman" w:eastAsia="Times New Roman" w:hAnsi="Times New Roman" w:cs="Times New Roman"/>
          <w:kern w:val="0"/>
          <w:sz w:val="24"/>
          <w:szCs w:val="24"/>
          <w:lang w:val="lt-LT"/>
          <w14:ligatures w14:val="none"/>
        </w:rPr>
      </w:pPr>
      <w:r w:rsidRPr="00337213">
        <w:rPr>
          <w:rFonts w:ascii="Times New Roman" w:eastAsia="Times New Roman" w:hAnsi="Times New Roman" w:cs="Times New Roman"/>
          <w:kern w:val="0"/>
          <w:sz w:val="24"/>
          <w:szCs w:val="24"/>
          <w:lang w:val="lt-LT"/>
          <w14:ligatures w14:val="none"/>
        </w:rPr>
        <w:t>Žemaičių g. 71, Joniškis</w:t>
      </w:r>
    </w:p>
    <w:p w14:paraId="712FB013" w14:textId="77777777" w:rsidR="00A6540F" w:rsidRPr="00337213" w:rsidRDefault="00A6540F" w:rsidP="00C46284">
      <w:pPr>
        <w:tabs>
          <w:tab w:val="left" w:pos="8222"/>
        </w:tabs>
        <w:spacing w:after="0" w:line="240" w:lineRule="auto"/>
        <w:contextualSpacing/>
        <w:jc w:val="both"/>
        <w:rPr>
          <w:rFonts w:ascii="Times New Roman" w:eastAsia="Times New Roman" w:hAnsi="Times New Roman" w:cs="Times New Roman"/>
          <w:kern w:val="0"/>
          <w:sz w:val="24"/>
          <w:szCs w:val="24"/>
          <w:lang w:val="lt-LT"/>
          <w14:ligatures w14:val="none"/>
        </w:rPr>
      </w:pPr>
      <w:r w:rsidRPr="00337213">
        <w:rPr>
          <w:rFonts w:ascii="Times New Roman" w:eastAsia="Times New Roman" w:hAnsi="Times New Roman" w:cs="Times New Roman"/>
          <w:kern w:val="0"/>
          <w:sz w:val="24"/>
          <w:szCs w:val="24"/>
          <w:lang w:val="lt-LT"/>
          <w14:ligatures w14:val="none"/>
        </w:rPr>
        <w:t>Vilties g. 21, Kelmė</w:t>
      </w:r>
    </w:p>
    <w:p w14:paraId="2C1F515B" w14:textId="3089E8C3" w:rsidR="00A6540F" w:rsidRPr="00337213" w:rsidRDefault="00A6540F" w:rsidP="00C46284">
      <w:pPr>
        <w:tabs>
          <w:tab w:val="left" w:pos="8222"/>
        </w:tabs>
        <w:spacing w:after="0" w:line="240" w:lineRule="auto"/>
        <w:contextualSpacing/>
        <w:jc w:val="both"/>
        <w:rPr>
          <w:rFonts w:ascii="Times New Roman" w:eastAsia="Times New Roman" w:hAnsi="Times New Roman" w:cs="Times New Roman"/>
          <w:kern w:val="0"/>
          <w:sz w:val="24"/>
          <w:szCs w:val="24"/>
          <w:lang w:val="lt-LT"/>
          <w14:ligatures w14:val="none"/>
        </w:rPr>
      </w:pPr>
      <w:r w:rsidRPr="00337213">
        <w:rPr>
          <w:rFonts w:ascii="Times New Roman" w:eastAsia="Times New Roman" w:hAnsi="Times New Roman" w:cs="Times New Roman"/>
          <w:kern w:val="0"/>
          <w:sz w:val="24"/>
          <w:szCs w:val="24"/>
          <w:lang w:val="lt-LT"/>
          <w14:ligatures w14:val="none"/>
        </w:rPr>
        <w:t>A.Povyliaus g. 2A, Radviliškis</w:t>
      </w:r>
    </w:p>
    <w:p w14:paraId="5134D9E3" w14:textId="35B34A1F" w:rsidR="00A6540F" w:rsidRPr="00337213" w:rsidRDefault="00A6540F" w:rsidP="00C46284">
      <w:pPr>
        <w:tabs>
          <w:tab w:val="left" w:pos="8222"/>
        </w:tabs>
        <w:spacing w:after="0" w:line="240" w:lineRule="auto"/>
        <w:contextualSpacing/>
        <w:jc w:val="both"/>
        <w:rPr>
          <w:rFonts w:ascii="Times New Roman" w:eastAsia="Times New Roman" w:hAnsi="Times New Roman" w:cs="Times New Roman"/>
          <w:kern w:val="0"/>
          <w:sz w:val="24"/>
          <w:szCs w:val="24"/>
          <w:lang w:val="lt-LT"/>
          <w14:ligatures w14:val="none"/>
        </w:rPr>
      </w:pPr>
      <w:r w:rsidRPr="00337213">
        <w:rPr>
          <w:rFonts w:ascii="Times New Roman" w:eastAsia="Times New Roman" w:hAnsi="Times New Roman" w:cs="Times New Roman"/>
          <w:kern w:val="0"/>
          <w:sz w:val="24"/>
          <w:szCs w:val="24"/>
          <w:lang w:val="lt-LT"/>
          <w14:ligatures w14:val="none"/>
        </w:rPr>
        <w:t>J. Dalinkevičiaus g. 3, Naujoji Akmenė</w:t>
      </w:r>
    </w:p>
    <w:p w14:paraId="116C07D9" w14:textId="6792C2E2" w:rsidR="00A6540F" w:rsidRPr="00337213" w:rsidRDefault="00A6540F" w:rsidP="00C46284">
      <w:pPr>
        <w:tabs>
          <w:tab w:val="left" w:pos="8222"/>
        </w:tabs>
        <w:spacing w:after="0" w:line="240" w:lineRule="auto"/>
        <w:contextualSpacing/>
        <w:jc w:val="both"/>
        <w:rPr>
          <w:rFonts w:ascii="Times New Roman" w:eastAsia="Times New Roman" w:hAnsi="Times New Roman" w:cs="Times New Roman"/>
          <w:kern w:val="0"/>
          <w:sz w:val="24"/>
          <w:szCs w:val="24"/>
          <w:lang w:val="lt-LT"/>
          <w14:ligatures w14:val="none"/>
        </w:rPr>
      </w:pPr>
      <w:r w:rsidRPr="00337213">
        <w:rPr>
          <w:rFonts w:ascii="Times New Roman" w:eastAsia="Times New Roman" w:hAnsi="Times New Roman" w:cs="Times New Roman"/>
          <w:kern w:val="0"/>
          <w:sz w:val="24"/>
          <w:szCs w:val="24"/>
          <w:lang w:val="lt-LT"/>
          <w14:ligatures w14:val="none"/>
        </w:rPr>
        <w:t>Pramonės g. 12, Panevėžys</w:t>
      </w:r>
    </w:p>
    <w:p w14:paraId="7875D4D6" w14:textId="77777777" w:rsidR="00A6540F" w:rsidRPr="00337213" w:rsidRDefault="00A6540F" w:rsidP="00C46284">
      <w:pPr>
        <w:tabs>
          <w:tab w:val="left" w:pos="8222"/>
        </w:tabs>
        <w:spacing w:after="0" w:line="240" w:lineRule="auto"/>
        <w:contextualSpacing/>
        <w:jc w:val="both"/>
        <w:rPr>
          <w:rFonts w:ascii="Times New Roman" w:eastAsia="Times New Roman" w:hAnsi="Times New Roman" w:cs="Times New Roman"/>
          <w:kern w:val="0"/>
          <w:sz w:val="24"/>
          <w:szCs w:val="24"/>
          <w:lang w:val="lt-LT"/>
          <w14:ligatures w14:val="none"/>
        </w:rPr>
      </w:pPr>
      <w:r w:rsidRPr="00337213">
        <w:rPr>
          <w:rFonts w:ascii="Times New Roman" w:eastAsia="Times New Roman" w:hAnsi="Times New Roman" w:cs="Times New Roman"/>
          <w:kern w:val="0"/>
          <w:sz w:val="24"/>
          <w:szCs w:val="24"/>
          <w:lang w:val="lt-LT"/>
          <w14:ligatures w14:val="none"/>
        </w:rPr>
        <w:t>Tiekimo g. 4, Biržai</w:t>
      </w:r>
    </w:p>
    <w:p w14:paraId="5B73211C" w14:textId="77777777" w:rsidR="00A6540F" w:rsidRPr="00337213" w:rsidRDefault="00A6540F" w:rsidP="00C46284">
      <w:pPr>
        <w:tabs>
          <w:tab w:val="left" w:pos="8222"/>
        </w:tabs>
        <w:spacing w:after="0" w:line="240" w:lineRule="auto"/>
        <w:contextualSpacing/>
        <w:jc w:val="both"/>
        <w:rPr>
          <w:rFonts w:ascii="Times New Roman" w:eastAsia="Times New Roman" w:hAnsi="Times New Roman" w:cs="Times New Roman"/>
          <w:kern w:val="0"/>
          <w:sz w:val="24"/>
          <w:szCs w:val="24"/>
          <w:lang w:val="lt-LT"/>
          <w14:ligatures w14:val="none"/>
        </w:rPr>
      </w:pPr>
      <w:r w:rsidRPr="00337213">
        <w:rPr>
          <w:rFonts w:ascii="Times New Roman" w:eastAsia="Times New Roman" w:hAnsi="Times New Roman" w:cs="Times New Roman"/>
          <w:kern w:val="0"/>
          <w:sz w:val="24"/>
          <w:szCs w:val="24"/>
          <w:lang w:val="lt-LT"/>
          <w14:ligatures w14:val="none"/>
        </w:rPr>
        <w:t>Mūšos g. 4, Pasvalys</w:t>
      </w:r>
    </w:p>
    <w:p w14:paraId="6ACA0350" w14:textId="77777777" w:rsidR="00A6540F" w:rsidRPr="00337213" w:rsidRDefault="00A6540F" w:rsidP="00C46284">
      <w:pPr>
        <w:tabs>
          <w:tab w:val="left" w:pos="8222"/>
        </w:tabs>
        <w:spacing w:after="0" w:line="240" w:lineRule="auto"/>
        <w:contextualSpacing/>
        <w:jc w:val="both"/>
        <w:rPr>
          <w:rFonts w:ascii="Times New Roman" w:eastAsia="Times New Roman" w:hAnsi="Times New Roman" w:cs="Times New Roman"/>
          <w:kern w:val="0"/>
          <w:sz w:val="24"/>
          <w:szCs w:val="24"/>
          <w:lang w:val="lt-LT"/>
          <w14:ligatures w14:val="none"/>
        </w:rPr>
      </w:pPr>
      <w:r w:rsidRPr="00337213">
        <w:rPr>
          <w:rFonts w:ascii="Times New Roman" w:eastAsia="Times New Roman" w:hAnsi="Times New Roman" w:cs="Times New Roman"/>
          <w:kern w:val="0"/>
          <w:sz w:val="24"/>
          <w:szCs w:val="24"/>
          <w:lang w:val="lt-LT"/>
          <w14:ligatures w14:val="none"/>
        </w:rPr>
        <w:t>Švenčionių g. 15, Ignalina</w:t>
      </w:r>
    </w:p>
    <w:p w14:paraId="62EE1397" w14:textId="77777777" w:rsidR="00A6540F" w:rsidRPr="00337213" w:rsidRDefault="00A6540F" w:rsidP="00C46284">
      <w:pPr>
        <w:tabs>
          <w:tab w:val="left" w:pos="8222"/>
        </w:tabs>
        <w:spacing w:after="0" w:line="240" w:lineRule="auto"/>
        <w:contextualSpacing/>
        <w:jc w:val="both"/>
        <w:rPr>
          <w:rFonts w:ascii="Times New Roman" w:eastAsia="Times New Roman" w:hAnsi="Times New Roman" w:cs="Times New Roman"/>
          <w:kern w:val="0"/>
          <w:sz w:val="24"/>
          <w:szCs w:val="24"/>
          <w:lang w:val="lt-LT"/>
          <w14:ligatures w14:val="none"/>
        </w:rPr>
      </w:pPr>
      <w:r w:rsidRPr="00337213">
        <w:rPr>
          <w:rFonts w:ascii="Times New Roman" w:eastAsia="Times New Roman" w:hAnsi="Times New Roman" w:cs="Times New Roman"/>
          <w:kern w:val="0"/>
          <w:sz w:val="24"/>
          <w:szCs w:val="24"/>
          <w:lang w:val="lt-LT"/>
          <w14:ligatures w14:val="none"/>
        </w:rPr>
        <w:t>Mindaugo g. 23, Anykščiai</w:t>
      </w:r>
    </w:p>
    <w:p w14:paraId="627267B0" w14:textId="77777777" w:rsidR="00A6540F" w:rsidRPr="00337213" w:rsidRDefault="00A6540F" w:rsidP="00C46284">
      <w:pPr>
        <w:tabs>
          <w:tab w:val="left" w:pos="8222"/>
        </w:tabs>
        <w:spacing w:after="0" w:line="240" w:lineRule="auto"/>
        <w:contextualSpacing/>
        <w:jc w:val="both"/>
        <w:rPr>
          <w:rFonts w:ascii="Times New Roman" w:eastAsia="Times New Roman" w:hAnsi="Times New Roman" w:cs="Times New Roman"/>
          <w:kern w:val="0"/>
          <w:sz w:val="24"/>
          <w:szCs w:val="24"/>
          <w:lang w:val="lt-LT"/>
          <w14:ligatures w14:val="none"/>
        </w:rPr>
      </w:pPr>
      <w:r w:rsidRPr="00337213">
        <w:rPr>
          <w:rFonts w:ascii="Times New Roman" w:eastAsia="Times New Roman" w:hAnsi="Times New Roman" w:cs="Times New Roman"/>
          <w:kern w:val="0"/>
          <w:sz w:val="24"/>
          <w:szCs w:val="24"/>
          <w:lang w:val="lt-LT"/>
          <w14:ligatures w14:val="none"/>
        </w:rPr>
        <w:t>Taikos pr. 17, Visaginas</w:t>
      </w:r>
    </w:p>
    <w:p w14:paraId="3A2F5377" w14:textId="044B444D" w:rsidR="00A6540F" w:rsidRPr="00337213" w:rsidRDefault="00A6540F" w:rsidP="00C46284">
      <w:pPr>
        <w:tabs>
          <w:tab w:val="left" w:pos="8222"/>
        </w:tabs>
        <w:spacing w:after="0" w:line="240" w:lineRule="auto"/>
        <w:contextualSpacing/>
        <w:jc w:val="both"/>
        <w:rPr>
          <w:rFonts w:ascii="Times New Roman" w:eastAsia="Times New Roman" w:hAnsi="Times New Roman" w:cs="Times New Roman"/>
          <w:kern w:val="0"/>
          <w:sz w:val="24"/>
          <w:szCs w:val="24"/>
          <w:lang w:val="lt-LT"/>
          <w14:ligatures w14:val="none"/>
        </w:rPr>
      </w:pPr>
      <w:r w:rsidRPr="00337213">
        <w:rPr>
          <w:rFonts w:ascii="Times New Roman" w:eastAsia="Times New Roman" w:hAnsi="Times New Roman" w:cs="Times New Roman"/>
          <w:kern w:val="0"/>
          <w:sz w:val="24"/>
          <w:szCs w:val="24"/>
          <w:lang w:val="lt-LT"/>
          <w14:ligatures w14:val="none"/>
        </w:rPr>
        <w:t>Respublikos g. 111, Rokiškis</w:t>
      </w:r>
    </w:p>
    <w:p w14:paraId="208F8153" w14:textId="062316EA" w:rsidR="00A6540F" w:rsidRPr="00337213" w:rsidRDefault="00A6540F" w:rsidP="00C46284">
      <w:pPr>
        <w:tabs>
          <w:tab w:val="left" w:pos="8222"/>
        </w:tabs>
        <w:spacing w:after="0" w:line="240" w:lineRule="auto"/>
        <w:contextualSpacing/>
        <w:jc w:val="both"/>
        <w:rPr>
          <w:rFonts w:ascii="Times New Roman" w:eastAsia="Times New Roman" w:hAnsi="Times New Roman" w:cs="Times New Roman"/>
          <w:kern w:val="0"/>
          <w:sz w:val="24"/>
          <w:szCs w:val="24"/>
          <w:lang w:val="lt-LT"/>
          <w14:ligatures w14:val="none"/>
        </w:rPr>
      </w:pPr>
      <w:r w:rsidRPr="00337213">
        <w:rPr>
          <w:rFonts w:ascii="Times New Roman" w:eastAsia="Times New Roman" w:hAnsi="Times New Roman" w:cs="Times New Roman"/>
          <w:kern w:val="0"/>
          <w:sz w:val="24"/>
          <w:szCs w:val="24"/>
          <w:lang w:val="lt-LT"/>
          <w14:ligatures w14:val="none"/>
        </w:rPr>
        <w:t>Lentvario g. 7, Vilnius</w:t>
      </w:r>
    </w:p>
    <w:p w14:paraId="71C6621F" w14:textId="33EBF146" w:rsidR="00A6540F" w:rsidRPr="00337213" w:rsidRDefault="00A6540F" w:rsidP="00C46284">
      <w:pPr>
        <w:tabs>
          <w:tab w:val="left" w:pos="8222"/>
        </w:tabs>
        <w:spacing w:after="0" w:line="240" w:lineRule="auto"/>
        <w:contextualSpacing/>
        <w:jc w:val="both"/>
        <w:rPr>
          <w:rFonts w:ascii="Times New Roman" w:eastAsia="Times New Roman" w:hAnsi="Times New Roman" w:cs="Times New Roman"/>
          <w:kern w:val="0"/>
          <w:sz w:val="24"/>
          <w:szCs w:val="24"/>
          <w:lang w:val="lt-LT"/>
          <w14:ligatures w14:val="none"/>
        </w:rPr>
      </w:pPr>
      <w:r w:rsidRPr="00337213">
        <w:rPr>
          <w:rFonts w:ascii="Times New Roman" w:eastAsia="Times New Roman" w:hAnsi="Times New Roman" w:cs="Times New Roman"/>
          <w:kern w:val="0"/>
          <w:sz w:val="24"/>
          <w:szCs w:val="24"/>
          <w:lang w:val="lt-LT"/>
          <w14:ligatures w14:val="none"/>
        </w:rPr>
        <w:t>Raudondvario pl. 234B, Kaunas</w:t>
      </w:r>
    </w:p>
    <w:p w14:paraId="62AF32B9" w14:textId="77777777" w:rsidR="00A6540F" w:rsidRPr="00337213" w:rsidRDefault="00A6540F" w:rsidP="00C46284">
      <w:pPr>
        <w:tabs>
          <w:tab w:val="left" w:pos="8222"/>
        </w:tabs>
        <w:spacing w:after="0" w:line="240" w:lineRule="auto"/>
        <w:contextualSpacing/>
        <w:jc w:val="both"/>
        <w:rPr>
          <w:rFonts w:ascii="Times New Roman" w:eastAsia="Times New Roman" w:hAnsi="Times New Roman" w:cs="Times New Roman"/>
          <w:kern w:val="0"/>
          <w:sz w:val="24"/>
          <w:szCs w:val="24"/>
          <w:lang w:val="lt-LT"/>
          <w14:ligatures w14:val="none"/>
        </w:rPr>
      </w:pPr>
      <w:r w:rsidRPr="00337213">
        <w:rPr>
          <w:rFonts w:ascii="Times New Roman" w:eastAsia="Times New Roman" w:hAnsi="Times New Roman" w:cs="Times New Roman"/>
          <w:kern w:val="0"/>
          <w:sz w:val="24"/>
          <w:szCs w:val="24"/>
          <w:lang w:val="lt-LT"/>
          <w14:ligatures w14:val="none"/>
        </w:rPr>
        <w:t>Šiaurės pr. 25, Klaipėda</w:t>
      </w:r>
    </w:p>
    <w:p w14:paraId="2551CAC4" w14:textId="7D93DA3A" w:rsidR="00A6540F" w:rsidRPr="00337213" w:rsidRDefault="00A6540F" w:rsidP="00C46284">
      <w:pPr>
        <w:tabs>
          <w:tab w:val="left" w:pos="8222"/>
        </w:tabs>
        <w:spacing w:after="0" w:line="240" w:lineRule="auto"/>
        <w:contextualSpacing/>
        <w:jc w:val="both"/>
        <w:rPr>
          <w:rFonts w:ascii="Times New Roman" w:eastAsia="Times New Roman" w:hAnsi="Times New Roman" w:cs="Times New Roman"/>
          <w:kern w:val="0"/>
          <w:sz w:val="24"/>
          <w:szCs w:val="24"/>
          <w:lang w:val="lt-LT"/>
          <w14:ligatures w14:val="none"/>
        </w:rPr>
      </w:pPr>
      <w:r w:rsidRPr="00337213">
        <w:rPr>
          <w:rFonts w:ascii="Times New Roman" w:eastAsia="Times New Roman" w:hAnsi="Times New Roman" w:cs="Times New Roman"/>
          <w:kern w:val="0"/>
          <w:sz w:val="24"/>
          <w:szCs w:val="24"/>
          <w:lang w:val="lt-LT"/>
          <w14:ligatures w14:val="none"/>
        </w:rPr>
        <w:t>Melioratorių g. 12, Tauragė</w:t>
      </w:r>
    </w:p>
    <w:p w14:paraId="4DDC9858" w14:textId="77777777" w:rsidR="00A6540F" w:rsidRPr="00337213" w:rsidRDefault="00A6540F" w:rsidP="00C46284">
      <w:pPr>
        <w:tabs>
          <w:tab w:val="left" w:pos="8222"/>
        </w:tabs>
        <w:spacing w:after="0" w:line="240" w:lineRule="auto"/>
        <w:contextualSpacing/>
        <w:jc w:val="both"/>
        <w:rPr>
          <w:rFonts w:ascii="Times New Roman" w:eastAsia="Times New Roman" w:hAnsi="Times New Roman" w:cs="Times New Roman"/>
          <w:kern w:val="0"/>
          <w:sz w:val="24"/>
          <w:szCs w:val="24"/>
          <w:lang w:val="lt-LT"/>
          <w14:ligatures w14:val="none"/>
        </w:rPr>
      </w:pPr>
      <w:r w:rsidRPr="00337213">
        <w:rPr>
          <w:rFonts w:ascii="Times New Roman" w:eastAsia="Times New Roman" w:hAnsi="Times New Roman" w:cs="Times New Roman"/>
          <w:kern w:val="0"/>
          <w:sz w:val="24"/>
          <w:szCs w:val="24"/>
          <w:lang w:val="lt-LT"/>
          <w14:ligatures w14:val="none"/>
        </w:rPr>
        <w:t>Mažeikių g. 13, Telšiai</w:t>
      </w:r>
    </w:p>
    <w:p w14:paraId="22CD4B53" w14:textId="77777777" w:rsidR="00A6540F" w:rsidRPr="00337213" w:rsidRDefault="00A6540F" w:rsidP="00C46284">
      <w:pPr>
        <w:tabs>
          <w:tab w:val="left" w:pos="8222"/>
        </w:tabs>
        <w:spacing w:after="0" w:line="240" w:lineRule="auto"/>
        <w:contextualSpacing/>
        <w:jc w:val="both"/>
        <w:rPr>
          <w:rFonts w:ascii="Times New Roman" w:eastAsia="Times New Roman" w:hAnsi="Times New Roman" w:cs="Times New Roman"/>
          <w:kern w:val="0"/>
          <w:sz w:val="24"/>
          <w:szCs w:val="24"/>
          <w:lang w:val="lt-LT"/>
          <w14:ligatures w14:val="none"/>
        </w:rPr>
      </w:pPr>
      <w:r w:rsidRPr="00337213">
        <w:rPr>
          <w:rFonts w:ascii="Times New Roman" w:eastAsia="Times New Roman" w:hAnsi="Times New Roman" w:cs="Times New Roman"/>
          <w:kern w:val="0"/>
          <w:sz w:val="24"/>
          <w:szCs w:val="24"/>
          <w:lang w:val="lt-LT"/>
          <w14:ligatures w14:val="none"/>
        </w:rPr>
        <w:t>Gamyklos g. 36, Mažeikiai</w:t>
      </w:r>
    </w:p>
    <w:p w14:paraId="0BF29385" w14:textId="2C27CE12" w:rsidR="00A6540F" w:rsidRPr="00337213" w:rsidRDefault="00A6540F" w:rsidP="00C46284">
      <w:pPr>
        <w:tabs>
          <w:tab w:val="left" w:pos="8222"/>
        </w:tabs>
        <w:spacing w:after="0" w:line="240" w:lineRule="auto"/>
        <w:contextualSpacing/>
        <w:jc w:val="both"/>
        <w:rPr>
          <w:rFonts w:ascii="Times New Roman" w:eastAsia="Times New Roman" w:hAnsi="Times New Roman" w:cs="Times New Roman"/>
          <w:kern w:val="0"/>
          <w:sz w:val="24"/>
          <w:szCs w:val="24"/>
          <w:lang w:val="lt-LT"/>
          <w14:ligatures w14:val="none"/>
        </w:rPr>
      </w:pPr>
      <w:r w:rsidRPr="00337213">
        <w:rPr>
          <w:rFonts w:ascii="Times New Roman" w:eastAsia="Times New Roman" w:hAnsi="Times New Roman" w:cs="Times New Roman"/>
          <w:kern w:val="0"/>
          <w:sz w:val="24"/>
          <w:szCs w:val="24"/>
          <w:lang w:val="lt-LT"/>
          <w14:ligatures w14:val="none"/>
        </w:rPr>
        <w:t>Metalo g. 1, Utena</w:t>
      </w:r>
    </w:p>
    <w:p w14:paraId="74120664" w14:textId="77777777" w:rsidR="00A6540F" w:rsidRPr="00337213" w:rsidRDefault="00A6540F" w:rsidP="00C46284">
      <w:pPr>
        <w:tabs>
          <w:tab w:val="left" w:pos="8222"/>
        </w:tabs>
        <w:spacing w:after="0" w:line="240" w:lineRule="auto"/>
        <w:contextualSpacing/>
        <w:jc w:val="both"/>
        <w:rPr>
          <w:rFonts w:ascii="Times New Roman" w:eastAsia="Times New Roman" w:hAnsi="Times New Roman" w:cs="Times New Roman"/>
          <w:kern w:val="0"/>
          <w:sz w:val="24"/>
          <w:szCs w:val="24"/>
          <w:lang w:val="lt-LT"/>
          <w14:ligatures w14:val="none"/>
        </w:rPr>
      </w:pPr>
      <w:r w:rsidRPr="00337213">
        <w:rPr>
          <w:rFonts w:ascii="Times New Roman" w:eastAsia="Times New Roman" w:hAnsi="Times New Roman" w:cs="Times New Roman"/>
          <w:kern w:val="0"/>
          <w:sz w:val="24"/>
          <w:szCs w:val="24"/>
          <w:lang w:val="lt-LT"/>
          <w14:ligatures w14:val="none"/>
        </w:rPr>
        <w:t>Artojų g. 5A, Alytus</w:t>
      </w:r>
    </w:p>
    <w:p w14:paraId="5687FC89" w14:textId="0E194AB4" w:rsidR="00A6540F" w:rsidRPr="00337213" w:rsidRDefault="00A6540F" w:rsidP="00C46284">
      <w:pPr>
        <w:tabs>
          <w:tab w:val="left" w:pos="8222"/>
        </w:tabs>
        <w:spacing w:after="0" w:line="240" w:lineRule="auto"/>
        <w:contextualSpacing/>
        <w:jc w:val="both"/>
        <w:rPr>
          <w:rFonts w:ascii="Times New Roman" w:eastAsia="Times New Roman" w:hAnsi="Times New Roman" w:cs="Times New Roman"/>
          <w:kern w:val="0"/>
          <w:sz w:val="24"/>
          <w:szCs w:val="24"/>
          <w:lang w:val="lt-LT"/>
          <w14:ligatures w14:val="none"/>
        </w:rPr>
      </w:pPr>
      <w:r w:rsidRPr="00337213">
        <w:rPr>
          <w:rFonts w:ascii="Times New Roman" w:eastAsia="Times New Roman" w:hAnsi="Times New Roman" w:cs="Times New Roman"/>
          <w:kern w:val="0"/>
          <w:sz w:val="24"/>
          <w:szCs w:val="24"/>
          <w:lang w:val="lt-LT"/>
          <w14:ligatures w14:val="none"/>
        </w:rPr>
        <w:t>Kauno g. 142A, Marijampolė</w:t>
      </w:r>
    </w:p>
    <w:p w14:paraId="7B539DC6" w14:textId="2018A47F" w:rsidR="00A6540F" w:rsidRPr="00337213" w:rsidRDefault="00A6540F" w:rsidP="00C46284">
      <w:pPr>
        <w:tabs>
          <w:tab w:val="left" w:pos="8222"/>
        </w:tabs>
        <w:spacing w:after="0" w:line="240" w:lineRule="auto"/>
        <w:contextualSpacing/>
        <w:jc w:val="both"/>
        <w:rPr>
          <w:rFonts w:ascii="Times New Roman" w:eastAsia="Times New Roman" w:hAnsi="Times New Roman" w:cs="Times New Roman"/>
          <w:kern w:val="0"/>
          <w:sz w:val="24"/>
          <w:szCs w:val="24"/>
          <w:lang w:val="lt-LT"/>
          <w14:ligatures w14:val="none"/>
        </w:rPr>
      </w:pPr>
      <w:r w:rsidRPr="00337213">
        <w:rPr>
          <w:rFonts w:ascii="Times New Roman" w:eastAsia="Times New Roman" w:hAnsi="Times New Roman" w:cs="Times New Roman"/>
          <w:kern w:val="0"/>
          <w:sz w:val="24"/>
          <w:szCs w:val="24"/>
          <w:lang w:val="lt-LT"/>
          <w14:ligatures w14:val="none"/>
        </w:rPr>
        <w:t>Liepkalnio g. 97A, Vilnius</w:t>
      </w:r>
    </w:p>
    <w:p w14:paraId="165AB0B4" w14:textId="77777777" w:rsidR="00A6540F" w:rsidRPr="00337213" w:rsidRDefault="00A6540F" w:rsidP="00C46284">
      <w:pPr>
        <w:tabs>
          <w:tab w:val="left" w:pos="8222"/>
        </w:tabs>
        <w:spacing w:after="0" w:line="240" w:lineRule="auto"/>
        <w:contextualSpacing/>
        <w:jc w:val="both"/>
        <w:rPr>
          <w:rFonts w:ascii="Times New Roman" w:eastAsia="Times New Roman" w:hAnsi="Times New Roman" w:cs="Times New Roman"/>
          <w:kern w:val="0"/>
          <w:sz w:val="24"/>
          <w:szCs w:val="24"/>
          <w:lang w:val="lt-LT"/>
          <w14:ligatures w14:val="none"/>
        </w:rPr>
      </w:pPr>
      <w:r w:rsidRPr="00337213">
        <w:rPr>
          <w:rFonts w:ascii="Times New Roman" w:eastAsia="Times New Roman" w:hAnsi="Times New Roman" w:cs="Times New Roman"/>
          <w:kern w:val="0"/>
          <w:sz w:val="24"/>
          <w:szCs w:val="24"/>
          <w:lang w:val="lt-LT"/>
          <w14:ligatures w14:val="none"/>
        </w:rPr>
        <w:t>Ligoninės g. 12, Druskininkai</w:t>
      </w:r>
    </w:p>
    <w:p w14:paraId="3039B9DE" w14:textId="77777777" w:rsidR="00A6540F" w:rsidRPr="00337213" w:rsidRDefault="00A6540F" w:rsidP="00C46284">
      <w:pPr>
        <w:tabs>
          <w:tab w:val="left" w:pos="8222"/>
        </w:tabs>
        <w:spacing w:after="0" w:line="240" w:lineRule="auto"/>
        <w:contextualSpacing/>
        <w:jc w:val="both"/>
        <w:rPr>
          <w:rFonts w:ascii="Times New Roman" w:eastAsia="Times New Roman" w:hAnsi="Times New Roman" w:cs="Times New Roman"/>
          <w:kern w:val="0"/>
          <w:sz w:val="24"/>
          <w:szCs w:val="24"/>
          <w:lang w:val="lt-LT"/>
          <w14:ligatures w14:val="none"/>
        </w:rPr>
      </w:pPr>
      <w:r w:rsidRPr="00337213">
        <w:rPr>
          <w:rFonts w:ascii="Times New Roman" w:eastAsia="Times New Roman" w:hAnsi="Times New Roman" w:cs="Times New Roman"/>
          <w:kern w:val="0"/>
          <w:sz w:val="24"/>
          <w:szCs w:val="24"/>
          <w:lang w:val="lt-LT"/>
          <w14:ligatures w14:val="none"/>
        </w:rPr>
        <w:t>Mechanizatorių g. 34 C, Varėna</w:t>
      </w:r>
    </w:p>
    <w:p w14:paraId="319C3BC6" w14:textId="34157E26" w:rsidR="00A6540F" w:rsidRPr="00337213" w:rsidRDefault="00A6540F" w:rsidP="00C46284">
      <w:pPr>
        <w:tabs>
          <w:tab w:val="left" w:pos="8222"/>
        </w:tabs>
        <w:spacing w:after="0" w:line="240" w:lineRule="auto"/>
        <w:contextualSpacing/>
        <w:jc w:val="both"/>
        <w:rPr>
          <w:rFonts w:ascii="Times New Roman" w:eastAsia="Times New Roman" w:hAnsi="Times New Roman" w:cs="Times New Roman"/>
          <w:kern w:val="0"/>
          <w:sz w:val="24"/>
          <w:szCs w:val="24"/>
          <w:lang w:val="lt-LT"/>
          <w14:ligatures w14:val="none"/>
        </w:rPr>
      </w:pPr>
      <w:r w:rsidRPr="00337213">
        <w:rPr>
          <w:rFonts w:ascii="Times New Roman" w:eastAsia="Times New Roman" w:hAnsi="Times New Roman" w:cs="Times New Roman"/>
          <w:kern w:val="0"/>
          <w:sz w:val="24"/>
          <w:szCs w:val="24"/>
          <w:lang w:val="lt-LT"/>
          <w14:ligatures w14:val="none"/>
        </w:rPr>
        <w:t>Giedrių g. 153, Bučiūnų k</w:t>
      </w:r>
      <w:r w:rsidR="00D51590" w:rsidRPr="00337213">
        <w:rPr>
          <w:rFonts w:ascii="Times New Roman" w:eastAsia="Times New Roman" w:hAnsi="Times New Roman" w:cs="Times New Roman"/>
          <w:kern w:val="0"/>
          <w:sz w:val="24"/>
          <w:szCs w:val="24"/>
          <w:lang w:val="lt-LT"/>
          <w14:ligatures w14:val="none"/>
        </w:rPr>
        <w:t>., Vilkaviškio raj.</w:t>
      </w:r>
    </w:p>
    <w:p w14:paraId="6C6B65CA" w14:textId="77682C7B" w:rsidR="00A6540F" w:rsidRPr="00337213" w:rsidRDefault="00A6540F" w:rsidP="00C46284">
      <w:pPr>
        <w:tabs>
          <w:tab w:val="left" w:pos="8222"/>
        </w:tabs>
        <w:spacing w:after="0" w:line="240" w:lineRule="auto"/>
        <w:contextualSpacing/>
        <w:jc w:val="both"/>
        <w:rPr>
          <w:rFonts w:ascii="Times New Roman" w:eastAsia="Times New Roman" w:hAnsi="Times New Roman" w:cs="Times New Roman"/>
          <w:kern w:val="0"/>
          <w:sz w:val="24"/>
          <w:szCs w:val="24"/>
          <w:lang w:val="lt-LT"/>
          <w14:ligatures w14:val="none"/>
        </w:rPr>
      </w:pPr>
      <w:r w:rsidRPr="00337213">
        <w:rPr>
          <w:rFonts w:ascii="Times New Roman" w:eastAsia="Times New Roman" w:hAnsi="Times New Roman" w:cs="Times New Roman"/>
          <w:kern w:val="0"/>
          <w:sz w:val="24"/>
          <w:szCs w:val="24"/>
          <w:lang w:val="lt-LT"/>
          <w14:ligatures w14:val="none"/>
        </w:rPr>
        <w:t>Nekrūnų k. 9, Lazdijų r.</w:t>
      </w:r>
    </w:p>
    <w:p w14:paraId="6CECAA63" w14:textId="098E379E" w:rsidR="00AC4D48" w:rsidRPr="00286FD5" w:rsidRDefault="00AC4D48" w:rsidP="00C46284">
      <w:pPr>
        <w:tabs>
          <w:tab w:val="left" w:pos="8222"/>
        </w:tabs>
        <w:spacing w:after="0" w:line="240" w:lineRule="auto"/>
        <w:contextualSpacing/>
        <w:jc w:val="both"/>
        <w:rPr>
          <w:rFonts w:ascii="Times New Roman" w:eastAsia="Times New Roman" w:hAnsi="Times New Roman" w:cs="Times New Roman"/>
          <w:kern w:val="0"/>
          <w:sz w:val="24"/>
          <w:szCs w:val="24"/>
          <w:lang w:val="lt-LT"/>
          <w14:ligatures w14:val="none"/>
        </w:rPr>
      </w:pPr>
      <w:r w:rsidRPr="00337213">
        <w:rPr>
          <w:rFonts w:ascii="Times New Roman" w:eastAsia="Times New Roman" w:hAnsi="Times New Roman" w:cs="Times New Roman"/>
          <w:kern w:val="0"/>
          <w:sz w:val="24"/>
          <w:szCs w:val="24"/>
          <w:lang w:val="lt-LT"/>
          <w14:ligatures w14:val="none"/>
        </w:rPr>
        <w:t>Mėnulio g. 11-101, Vilnius</w:t>
      </w:r>
    </w:p>
    <w:p w14:paraId="727F5348" w14:textId="190D8307" w:rsidR="001224DF" w:rsidRPr="001224DF" w:rsidRDefault="001224DF" w:rsidP="00A6540F">
      <w:pPr>
        <w:tabs>
          <w:tab w:val="left" w:pos="8222"/>
        </w:tabs>
        <w:spacing w:after="0"/>
        <w:contextualSpacing/>
        <w:jc w:val="both"/>
        <w:rPr>
          <w:rFonts w:ascii="Times New Roman" w:eastAsia="Times New Roman" w:hAnsi="Times New Roman" w:cs="Times New Roman"/>
          <w:kern w:val="0"/>
          <w:sz w:val="24"/>
          <w:szCs w:val="24"/>
          <w:lang w:val="lt-LT"/>
          <w14:ligatures w14:val="none"/>
        </w:rPr>
      </w:pPr>
      <w:r w:rsidRPr="001224DF">
        <w:rPr>
          <w:rFonts w:ascii="Times New Roman" w:eastAsia="Times New Roman" w:hAnsi="Times New Roman" w:cs="Times New Roman"/>
          <w:kern w:val="0"/>
          <w:sz w:val="24"/>
          <w:szCs w:val="24"/>
          <w:lang w:val="lt-LT"/>
          <w14:ligatures w14:val="none"/>
        </w:rPr>
        <w:t>Mobiliai įrangai ir kompiuterinei įrangai draudimo apsauga galioja ir už draudimo vietos ribų Geografinės Europos teritorijoje, išskyrus Rusijos, Baltarusijos ir Ukrainos teritorijose.</w:t>
      </w:r>
    </w:p>
    <w:p w14:paraId="413E4D6E" w14:textId="2548E2B4" w:rsidR="006A057A" w:rsidRPr="001224DF" w:rsidRDefault="006A057A" w:rsidP="00CE0117">
      <w:pPr>
        <w:numPr>
          <w:ilvl w:val="0"/>
          <w:numId w:val="13"/>
        </w:numPr>
        <w:pBdr>
          <w:top w:val="single" w:sz="4" w:space="1" w:color="auto"/>
          <w:bottom w:val="single" w:sz="4" w:space="1" w:color="auto"/>
        </w:pBdr>
        <w:tabs>
          <w:tab w:val="left" w:pos="284"/>
        </w:tabs>
        <w:spacing w:after="0"/>
        <w:ind w:right="-720"/>
        <w:contextualSpacing/>
        <w:rPr>
          <w:rFonts w:ascii="Times New Roman" w:eastAsia="Calibri" w:hAnsi="Times New Roman" w:cs="Times New Roman"/>
          <w:b/>
          <w:bCs/>
          <w:kern w:val="0"/>
          <w:sz w:val="24"/>
          <w:szCs w:val="24"/>
          <w:lang w:val="lt-LT"/>
          <w14:ligatures w14:val="none"/>
        </w:rPr>
      </w:pPr>
      <w:r w:rsidRPr="001224DF">
        <w:rPr>
          <w:rFonts w:ascii="Times New Roman" w:eastAsia="Calibri" w:hAnsi="Times New Roman" w:cs="Times New Roman"/>
          <w:b/>
          <w:bCs/>
          <w:kern w:val="0"/>
          <w:sz w:val="24"/>
          <w:szCs w:val="24"/>
          <w:lang w:val="lt-LT"/>
          <w14:ligatures w14:val="none"/>
        </w:rPr>
        <w:t>PASLAUGŲ TEIKIMO TERMINAI IR TVARKA</w:t>
      </w:r>
    </w:p>
    <w:p w14:paraId="35B6B22D" w14:textId="06B91333" w:rsidR="001224DF" w:rsidRPr="001224DF" w:rsidRDefault="0069255D" w:rsidP="00CE0117">
      <w:pPr>
        <w:tabs>
          <w:tab w:val="left" w:pos="284"/>
          <w:tab w:val="left" w:pos="426"/>
        </w:tabs>
        <w:spacing w:after="0" w:line="240" w:lineRule="auto"/>
        <w:ind w:right="-720"/>
        <w:jc w:val="both"/>
        <w:rPr>
          <w:rFonts w:ascii="Times New Roman" w:eastAsia="Calibri" w:hAnsi="Times New Roman" w:cs="Times New Roman"/>
          <w:kern w:val="0"/>
          <w:sz w:val="24"/>
          <w:szCs w:val="24"/>
          <w:lang w:val="lt-LT"/>
          <w14:ligatures w14:val="none"/>
        </w:rPr>
      </w:pPr>
      <w:r>
        <w:rPr>
          <w:rFonts w:ascii="Times New Roman" w:eastAsia="Calibri" w:hAnsi="Times New Roman" w:cs="Times New Roman"/>
          <w:kern w:val="0"/>
          <w:sz w:val="24"/>
          <w:szCs w:val="24"/>
          <w:lang w:val="lt-LT"/>
          <w14:ligatures w14:val="none"/>
        </w:rPr>
        <w:t>9.</w:t>
      </w:r>
      <w:r w:rsidR="001224DF" w:rsidRPr="001224DF">
        <w:rPr>
          <w:rFonts w:ascii="Times New Roman" w:eastAsia="Calibri" w:hAnsi="Times New Roman" w:cs="Times New Roman"/>
          <w:kern w:val="0"/>
          <w:sz w:val="24"/>
          <w:szCs w:val="24"/>
          <w:lang w:val="lt-LT"/>
          <w14:ligatures w14:val="none"/>
        </w:rPr>
        <w:t>1.</w:t>
      </w:r>
      <w:r w:rsidR="001224DF" w:rsidRPr="001224DF">
        <w:rPr>
          <w:rFonts w:ascii="Times New Roman" w:eastAsia="Calibri" w:hAnsi="Times New Roman" w:cs="Times New Roman"/>
          <w:kern w:val="0"/>
          <w:sz w:val="24"/>
          <w:szCs w:val="24"/>
          <w:lang w:val="lt-LT"/>
          <w14:ligatures w14:val="none"/>
        </w:rPr>
        <w:tab/>
        <w:t>Draudimo apsaugos galiojimo laikotarpis – 12 (dvylika) mėnesių nuo draudimo apsaugos įsigaliojimo datos, nurodytos draudimo liudijime (polise).</w:t>
      </w:r>
    </w:p>
    <w:p w14:paraId="5C17A63F" w14:textId="152CB477" w:rsidR="002E2B28" w:rsidRDefault="0069255D" w:rsidP="00CE0117">
      <w:pPr>
        <w:tabs>
          <w:tab w:val="left" w:pos="284"/>
          <w:tab w:val="left" w:pos="426"/>
        </w:tabs>
        <w:spacing w:after="0" w:line="240" w:lineRule="auto"/>
        <w:ind w:right="-720"/>
        <w:jc w:val="both"/>
        <w:rPr>
          <w:rFonts w:ascii="Times New Roman" w:eastAsia="Calibri" w:hAnsi="Times New Roman" w:cs="Times New Roman"/>
          <w:kern w:val="0"/>
          <w:sz w:val="24"/>
          <w:szCs w:val="24"/>
          <w:lang w:val="lt-LT"/>
          <w14:ligatures w14:val="none"/>
        </w:rPr>
      </w:pPr>
      <w:r>
        <w:rPr>
          <w:rFonts w:ascii="Times New Roman" w:eastAsia="Calibri" w:hAnsi="Times New Roman" w:cs="Times New Roman"/>
          <w:kern w:val="0"/>
          <w:sz w:val="24"/>
          <w:szCs w:val="24"/>
          <w:lang w:val="lt-LT"/>
          <w14:ligatures w14:val="none"/>
        </w:rPr>
        <w:t>9</w:t>
      </w:r>
      <w:r w:rsidR="001224DF" w:rsidRPr="001224DF">
        <w:rPr>
          <w:rFonts w:ascii="Times New Roman" w:eastAsia="Calibri" w:hAnsi="Times New Roman" w:cs="Times New Roman"/>
          <w:kern w:val="0"/>
          <w:sz w:val="24"/>
          <w:szCs w:val="24"/>
          <w:lang w:val="lt-LT"/>
          <w14:ligatures w14:val="none"/>
        </w:rPr>
        <w:t>.2.</w:t>
      </w:r>
      <w:r w:rsidR="001224DF" w:rsidRPr="001224DF">
        <w:rPr>
          <w:rFonts w:ascii="Times New Roman" w:eastAsia="Calibri" w:hAnsi="Times New Roman" w:cs="Times New Roman"/>
          <w:kern w:val="0"/>
          <w:sz w:val="24"/>
          <w:szCs w:val="24"/>
          <w:lang w:val="lt-LT"/>
          <w14:ligatures w14:val="none"/>
        </w:rPr>
        <w:tab/>
        <w:t>Draudimo apsaugos įsigaliojimo data – 202</w:t>
      </w:r>
      <w:r w:rsidR="0053174A">
        <w:rPr>
          <w:rFonts w:ascii="Times New Roman" w:eastAsia="Calibri" w:hAnsi="Times New Roman" w:cs="Times New Roman"/>
          <w:kern w:val="0"/>
          <w:sz w:val="24"/>
          <w:szCs w:val="24"/>
          <w14:ligatures w14:val="none"/>
        </w:rPr>
        <w:t>6</w:t>
      </w:r>
      <w:r w:rsidR="001224DF" w:rsidRPr="001224DF">
        <w:rPr>
          <w:rFonts w:ascii="Times New Roman" w:eastAsia="Calibri" w:hAnsi="Times New Roman" w:cs="Times New Roman"/>
          <w:kern w:val="0"/>
          <w:sz w:val="24"/>
          <w:szCs w:val="24"/>
          <w:lang w:val="lt-LT"/>
          <w14:ligatures w14:val="none"/>
        </w:rPr>
        <w:t xml:space="preserve">-06-01. Nurodyta draudimo apsaugos įsigaliojimo data gali keistis dėl užsitęsusių pirkimo procedūrų. Tokiu atveju draudimo apsaugos įsigaliojimo data suderinama </w:t>
      </w:r>
      <w:r w:rsidR="002E2B28">
        <w:rPr>
          <w:rFonts w:ascii="Times New Roman" w:eastAsia="Calibri" w:hAnsi="Times New Roman" w:cs="Times New Roman"/>
          <w:kern w:val="0"/>
          <w:sz w:val="24"/>
          <w:szCs w:val="24"/>
          <w:lang w:val="lt-LT"/>
          <w14:ligatures w14:val="none"/>
        </w:rPr>
        <w:t xml:space="preserve">ne vėliau kaip per </w:t>
      </w:r>
      <w:r w:rsidR="002E2B28">
        <w:rPr>
          <w:rFonts w:ascii="Times New Roman" w:eastAsia="Calibri" w:hAnsi="Times New Roman" w:cs="Times New Roman"/>
          <w:kern w:val="0"/>
          <w:sz w:val="24"/>
          <w:szCs w:val="24"/>
          <w14:ligatures w14:val="none"/>
        </w:rPr>
        <w:t>2 (dvi) darbo dienas nuo paslaug</w:t>
      </w:r>
      <w:r w:rsidR="002E2B28">
        <w:rPr>
          <w:rFonts w:ascii="Times New Roman" w:eastAsia="Calibri" w:hAnsi="Times New Roman" w:cs="Times New Roman"/>
          <w:kern w:val="0"/>
          <w:sz w:val="24"/>
          <w:szCs w:val="24"/>
          <w:lang w:val="lt-LT"/>
          <w14:ligatures w14:val="none"/>
        </w:rPr>
        <w:t xml:space="preserve">ų viešojo pirkimo-pardavimo sutarties pasirašymo dienos </w:t>
      </w:r>
      <w:r w:rsidR="001224DF" w:rsidRPr="001224DF">
        <w:rPr>
          <w:rFonts w:ascii="Times New Roman" w:eastAsia="Calibri" w:hAnsi="Times New Roman" w:cs="Times New Roman"/>
          <w:kern w:val="0"/>
          <w:sz w:val="24"/>
          <w:szCs w:val="24"/>
          <w:lang w:val="lt-LT"/>
          <w14:ligatures w14:val="none"/>
        </w:rPr>
        <w:t>bendru Šalių sutarimu, tačiau negali būti vėlesnė kaip 5 (penkios) darbo dienos nuo draudimo paslaugų viešojo pirkimo</w:t>
      </w:r>
      <w:r w:rsidR="002E2B28">
        <w:rPr>
          <w:rFonts w:ascii="Times New Roman" w:eastAsia="Calibri" w:hAnsi="Times New Roman" w:cs="Times New Roman"/>
          <w:kern w:val="0"/>
          <w:sz w:val="24"/>
          <w:szCs w:val="24"/>
          <w:lang w:val="lt-LT"/>
          <w14:ligatures w14:val="none"/>
        </w:rPr>
        <w:t xml:space="preserve">–pardavimo </w:t>
      </w:r>
      <w:r w:rsidR="001224DF" w:rsidRPr="001224DF">
        <w:rPr>
          <w:rFonts w:ascii="Times New Roman" w:eastAsia="Calibri" w:hAnsi="Times New Roman" w:cs="Times New Roman"/>
          <w:kern w:val="0"/>
          <w:sz w:val="24"/>
          <w:szCs w:val="24"/>
          <w:lang w:val="lt-LT"/>
          <w14:ligatures w14:val="none"/>
        </w:rPr>
        <w:t xml:space="preserve">sutarties pasirašymo dienos. </w:t>
      </w:r>
    </w:p>
    <w:p w14:paraId="723F205A" w14:textId="418570CB" w:rsidR="006A057A" w:rsidRDefault="002E2B28" w:rsidP="00CE0117">
      <w:pPr>
        <w:tabs>
          <w:tab w:val="left" w:pos="284"/>
          <w:tab w:val="left" w:pos="426"/>
        </w:tabs>
        <w:spacing w:after="0" w:line="240" w:lineRule="auto"/>
        <w:ind w:right="-720"/>
        <w:jc w:val="both"/>
        <w:rPr>
          <w:rFonts w:ascii="Times New Roman" w:eastAsia="Calibri" w:hAnsi="Times New Roman" w:cs="Times New Roman"/>
          <w:kern w:val="0"/>
          <w:sz w:val="24"/>
          <w:szCs w:val="24"/>
          <w:lang w:val="lt-LT"/>
          <w14:ligatures w14:val="none"/>
        </w:rPr>
      </w:pPr>
      <w:r>
        <w:rPr>
          <w:rFonts w:ascii="Times New Roman" w:eastAsia="Calibri" w:hAnsi="Times New Roman" w:cs="Times New Roman"/>
          <w:kern w:val="0"/>
          <w:sz w:val="24"/>
          <w:szCs w:val="24"/>
          <w:lang w:val="lt-LT"/>
          <w14:ligatures w14:val="none"/>
        </w:rPr>
        <w:t>9.</w:t>
      </w:r>
      <w:r>
        <w:rPr>
          <w:rFonts w:ascii="Times New Roman" w:eastAsia="Calibri" w:hAnsi="Times New Roman" w:cs="Times New Roman"/>
          <w:kern w:val="0"/>
          <w:sz w:val="24"/>
          <w:szCs w:val="24"/>
          <w14:ligatures w14:val="none"/>
        </w:rPr>
        <w:t xml:space="preserve">3. </w:t>
      </w:r>
      <w:r w:rsidR="001224DF" w:rsidRPr="001224DF">
        <w:rPr>
          <w:rFonts w:ascii="Times New Roman" w:eastAsia="Calibri" w:hAnsi="Times New Roman" w:cs="Times New Roman"/>
          <w:kern w:val="0"/>
          <w:sz w:val="24"/>
          <w:szCs w:val="24"/>
          <w:lang w:val="lt-LT"/>
          <w14:ligatures w14:val="none"/>
        </w:rPr>
        <w:t xml:space="preserve">Draudimo liudijimas (polisas) turi būti išduotas Draudėjui </w:t>
      </w:r>
      <w:r w:rsidR="00FA08DB">
        <w:rPr>
          <w:rFonts w:ascii="Times New Roman" w:eastAsia="Calibri" w:hAnsi="Times New Roman" w:cs="Times New Roman"/>
          <w:kern w:val="0"/>
          <w:sz w:val="24"/>
          <w:szCs w:val="24"/>
          <w:lang w:val="lt-LT"/>
          <w14:ligatures w14:val="none"/>
        </w:rPr>
        <w:t xml:space="preserve">ir pateiktas Sutarties Specialiųjų sąlygų </w:t>
      </w:r>
      <w:r w:rsidR="00C52581">
        <w:rPr>
          <w:rFonts w:ascii="Times New Roman" w:eastAsia="Calibri" w:hAnsi="Times New Roman" w:cs="Times New Roman"/>
          <w:kern w:val="0"/>
          <w:sz w:val="24"/>
          <w:szCs w:val="24"/>
          <w14:ligatures w14:val="none"/>
        </w:rPr>
        <w:t>2.1 punkte nurodytam u</w:t>
      </w:r>
      <w:r w:rsidR="00C52581">
        <w:rPr>
          <w:rFonts w:ascii="Times New Roman" w:eastAsia="Calibri" w:hAnsi="Times New Roman" w:cs="Times New Roman"/>
          <w:kern w:val="0"/>
          <w:sz w:val="24"/>
          <w:szCs w:val="24"/>
          <w:lang w:val="lt-LT"/>
          <w14:ligatures w14:val="none"/>
        </w:rPr>
        <w:t xml:space="preserve">ž Sutarties vykdymą atsakingam asmeniui el. paštu </w:t>
      </w:r>
      <w:r w:rsidR="001224DF" w:rsidRPr="001224DF">
        <w:rPr>
          <w:rFonts w:ascii="Times New Roman" w:eastAsia="Calibri" w:hAnsi="Times New Roman" w:cs="Times New Roman"/>
          <w:kern w:val="0"/>
          <w:sz w:val="24"/>
          <w:szCs w:val="24"/>
          <w:lang w:val="lt-LT"/>
          <w14:ligatures w14:val="none"/>
        </w:rPr>
        <w:t>likus ne</w:t>
      </w:r>
      <w:r w:rsidR="0069255D">
        <w:rPr>
          <w:rFonts w:ascii="Times New Roman" w:eastAsia="Calibri" w:hAnsi="Times New Roman" w:cs="Times New Roman"/>
          <w:kern w:val="0"/>
          <w:sz w:val="24"/>
          <w:szCs w:val="24"/>
          <w:lang w:val="lt-LT"/>
          <w14:ligatures w14:val="none"/>
        </w:rPr>
        <w:t xml:space="preserve"> mažiau </w:t>
      </w:r>
      <w:r w:rsidR="001224DF" w:rsidRPr="001224DF">
        <w:rPr>
          <w:rFonts w:ascii="Times New Roman" w:eastAsia="Calibri" w:hAnsi="Times New Roman" w:cs="Times New Roman"/>
          <w:kern w:val="0"/>
          <w:sz w:val="24"/>
          <w:szCs w:val="24"/>
          <w:lang w:val="lt-LT"/>
          <w14:ligatures w14:val="none"/>
        </w:rPr>
        <w:t>kaip 1 (vienai) darbo dienai iki draudimo apsaugos įsigaliojimo datos.</w:t>
      </w:r>
    </w:p>
    <w:p w14:paraId="136BDE6A" w14:textId="381D1E4C" w:rsidR="007344FC" w:rsidRPr="001224DF" w:rsidRDefault="00EF521A" w:rsidP="00CE0117">
      <w:pPr>
        <w:tabs>
          <w:tab w:val="left" w:pos="284"/>
          <w:tab w:val="left" w:pos="426"/>
        </w:tabs>
        <w:spacing w:after="0" w:line="240" w:lineRule="auto"/>
        <w:ind w:right="-720"/>
        <w:jc w:val="both"/>
        <w:rPr>
          <w:rFonts w:ascii="Times New Roman" w:eastAsia="Calibri" w:hAnsi="Times New Roman" w:cs="Times New Roman"/>
          <w:kern w:val="0"/>
          <w:sz w:val="24"/>
          <w:szCs w:val="24"/>
          <w:lang w:val="lt-LT"/>
          <w14:ligatures w14:val="none"/>
        </w:rPr>
      </w:pPr>
      <w:r>
        <w:rPr>
          <w:rFonts w:ascii="Times New Roman" w:eastAsia="Calibri" w:hAnsi="Times New Roman" w:cs="Times New Roman"/>
          <w:kern w:val="0"/>
          <w:sz w:val="24"/>
          <w:szCs w:val="24"/>
          <w14:ligatures w14:val="none"/>
        </w:rPr>
        <w:t xml:space="preserve">9.4. </w:t>
      </w:r>
      <w:r>
        <w:rPr>
          <w:rFonts w:ascii="Times New Roman" w:eastAsia="Calibri" w:hAnsi="Times New Roman" w:cs="Times New Roman"/>
          <w:kern w:val="0"/>
          <w:sz w:val="24"/>
          <w:szCs w:val="24"/>
          <w:lang w:val="lt-LT"/>
          <w14:ligatures w14:val="none"/>
        </w:rPr>
        <w:t xml:space="preserve">Įvykus draudiminiam įvykiui, draudimo išmoka turi būti išmokėta per </w:t>
      </w:r>
      <w:r>
        <w:rPr>
          <w:rFonts w:ascii="Times New Roman" w:eastAsia="Calibri" w:hAnsi="Times New Roman" w:cs="Times New Roman"/>
          <w:kern w:val="0"/>
          <w:sz w:val="24"/>
          <w:szCs w:val="24"/>
          <w14:ligatures w14:val="none"/>
        </w:rPr>
        <w:t xml:space="preserve">20 (dvidešimt) darbo dienų nuo dokumentų pateikimo Draudikui dienos. </w:t>
      </w:r>
    </w:p>
    <w:p w14:paraId="231FC28F" w14:textId="322B9B35" w:rsidR="006A057A" w:rsidRPr="0044726F" w:rsidRDefault="006A057A" w:rsidP="0044726F">
      <w:pPr>
        <w:pStyle w:val="ListParagraph"/>
        <w:numPr>
          <w:ilvl w:val="0"/>
          <w:numId w:val="13"/>
        </w:numPr>
        <w:pBdr>
          <w:top w:val="single" w:sz="4" w:space="1" w:color="auto"/>
          <w:bottom w:val="single" w:sz="4" w:space="1" w:color="auto"/>
        </w:pBdr>
        <w:tabs>
          <w:tab w:val="left" w:pos="284"/>
        </w:tabs>
        <w:spacing w:after="0"/>
        <w:ind w:right="-720"/>
        <w:rPr>
          <w:rFonts w:ascii="Times New Roman" w:eastAsia="Calibri" w:hAnsi="Times New Roman" w:cs="Times New Roman"/>
          <w:b/>
          <w:bCs/>
          <w:kern w:val="0"/>
          <w:sz w:val="24"/>
          <w:szCs w:val="24"/>
          <w:lang w:val="lt-LT"/>
          <w14:ligatures w14:val="none"/>
        </w:rPr>
      </w:pPr>
      <w:r w:rsidRPr="0044726F">
        <w:rPr>
          <w:rFonts w:ascii="Times New Roman" w:eastAsia="Calibri" w:hAnsi="Times New Roman" w:cs="Times New Roman"/>
          <w:b/>
          <w:bCs/>
          <w:kern w:val="0"/>
          <w:sz w:val="24"/>
          <w:szCs w:val="24"/>
          <w:lang w:val="lt-LT"/>
          <w14:ligatures w14:val="none"/>
        </w:rPr>
        <w:t>TRŪKUMŲ ŠALINIMO TVARKA</w:t>
      </w:r>
    </w:p>
    <w:p w14:paraId="1477A53E" w14:textId="442072D2" w:rsidR="006A057A" w:rsidRPr="001224DF" w:rsidRDefault="006A057A" w:rsidP="0044726F">
      <w:pPr>
        <w:pStyle w:val="ListParagraph"/>
        <w:numPr>
          <w:ilvl w:val="1"/>
          <w:numId w:val="13"/>
        </w:numPr>
        <w:tabs>
          <w:tab w:val="left" w:pos="180"/>
          <w:tab w:val="left" w:pos="450"/>
        </w:tabs>
        <w:spacing w:after="0"/>
        <w:ind w:left="0" w:right="-720" w:firstLine="0"/>
        <w:rPr>
          <w:rFonts w:ascii="Times New Roman" w:eastAsia="Calibri" w:hAnsi="Times New Roman" w:cs="Times New Roman"/>
          <w:kern w:val="0"/>
          <w:sz w:val="24"/>
          <w:szCs w:val="24"/>
          <w:lang w:val="lt-LT"/>
          <w14:ligatures w14:val="none"/>
        </w:rPr>
      </w:pPr>
      <w:r w:rsidRPr="001224DF">
        <w:rPr>
          <w:rFonts w:ascii="Times New Roman" w:eastAsia="Calibri" w:hAnsi="Times New Roman" w:cs="Times New Roman"/>
          <w:kern w:val="0"/>
          <w:sz w:val="24"/>
          <w:szCs w:val="24"/>
          <w:lang w:val="lt-LT"/>
          <w14:ligatures w14:val="none"/>
        </w:rPr>
        <w:t>Netaikoma.</w:t>
      </w:r>
    </w:p>
    <w:p w14:paraId="3AD83E22" w14:textId="18BC8E97" w:rsidR="006A057A" w:rsidRPr="0044726F" w:rsidRDefault="006A057A" w:rsidP="0044726F">
      <w:pPr>
        <w:pStyle w:val="ListParagraph"/>
        <w:numPr>
          <w:ilvl w:val="0"/>
          <w:numId w:val="13"/>
        </w:numPr>
        <w:pBdr>
          <w:top w:val="single" w:sz="4" w:space="1" w:color="auto"/>
          <w:bottom w:val="single" w:sz="4" w:space="1" w:color="auto"/>
        </w:pBdr>
        <w:tabs>
          <w:tab w:val="left" w:pos="284"/>
        </w:tabs>
        <w:spacing w:after="0"/>
        <w:ind w:right="-720"/>
        <w:rPr>
          <w:rFonts w:ascii="Times New Roman" w:eastAsia="Calibri" w:hAnsi="Times New Roman" w:cs="Times New Roman"/>
          <w:b/>
          <w:bCs/>
          <w:kern w:val="0"/>
          <w:sz w:val="24"/>
          <w:szCs w:val="24"/>
          <w:lang w:val="lt-LT"/>
          <w14:ligatures w14:val="none"/>
        </w:rPr>
      </w:pPr>
      <w:r w:rsidRPr="0044726F">
        <w:rPr>
          <w:rFonts w:ascii="Times New Roman" w:eastAsia="Calibri" w:hAnsi="Times New Roman" w:cs="Times New Roman"/>
          <w:b/>
          <w:bCs/>
          <w:kern w:val="0"/>
          <w:sz w:val="24"/>
          <w:szCs w:val="24"/>
          <w:lang w:val="lt-LT"/>
          <w14:ligatures w14:val="none"/>
        </w:rPr>
        <w:t xml:space="preserve"> PRIEDAI</w:t>
      </w:r>
    </w:p>
    <w:p w14:paraId="14D4774B" w14:textId="7100179B" w:rsidR="006A057A" w:rsidRPr="001224DF" w:rsidRDefault="006A057A" w:rsidP="00CE0117">
      <w:pPr>
        <w:tabs>
          <w:tab w:val="left" w:pos="284"/>
        </w:tabs>
        <w:ind w:right="-720"/>
        <w:rPr>
          <w:rFonts w:ascii="Times New Roman" w:eastAsia="Calibri" w:hAnsi="Times New Roman" w:cs="Times New Roman"/>
          <w:i/>
          <w:iCs/>
          <w:color w:val="0070C0"/>
          <w:kern w:val="0"/>
          <w:sz w:val="24"/>
          <w:szCs w:val="24"/>
          <w:lang w:val="lt-LT"/>
          <w14:ligatures w14:val="none"/>
        </w:rPr>
      </w:pPr>
      <w:r w:rsidRPr="001224DF">
        <w:rPr>
          <w:rFonts w:ascii="Times New Roman" w:eastAsia="Calibri" w:hAnsi="Times New Roman" w:cs="Times New Roman"/>
          <w:color w:val="000000"/>
          <w:kern w:val="0"/>
          <w:sz w:val="24"/>
          <w:szCs w:val="24"/>
          <w:lang w:val="lt-LT"/>
          <w14:ligatures w14:val="none"/>
        </w:rPr>
        <w:t xml:space="preserve">1 priedas – </w:t>
      </w:r>
      <w:r w:rsidR="00075A71">
        <w:rPr>
          <w:rFonts w:ascii="Times New Roman" w:hAnsi="Times New Roman" w:cs="Times New Roman"/>
          <w:sz w:val="24"/>
          <w:szCs w:val="24"/>
          <w:lang w:val="lt-LT"/>
        </w:rPr>
        <w:t>N</w:t>
      </w:r>
      <w:r w:rsidR="001224DF" w:rsidRPr="001224DF">
        <w:rPr>
          <w:rFonts w:ascii="Times New Roman" w:hAnsi="Times New Roman" w:cs="Times New Roman"/>
          <w:sz w:val="24"/>
          <w:szCs w:val="24"/>
          <w:lang w:val="lt-LT"/>
        </w:rPr>
        <w:t>ekilnojamojo turto sąrašas.</w:t>
      </w:r>
    </w:p>
    <w:p w14:paraId="4DD5EDAF" w14:textId="77777777" w:rsidR="00055FF4" w:rsidRDefault="00055FF4"/>
    <w:sectPr w:rsidR="00055FF4" w:rsidSect="00BE66A0">
      <w:pgSz w:w="12240" w:h="15840"/>
      <w:pgMar w:top="1134"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C38A3C" w14:textId="77777777" w:rsidR="00453C84" w:rsidRDefault="00453C84" w:rsidP="006A057A">
      <w:pPr>
        <w:spacing w:after="0" w:line="240" w:lineRule="auto"/>
      </w:pPr>
      <w:r>
        <w:separator/>
      </w:r>
    </w:p>
  </w:endnote>
  <w:endnote w:type="continuationSeparator" w:id="0">
    <w:p w14:paraId="36757C34" w14:textId="77777777" w:rsidR="00453C84" w:rsidRDefault="00453C84" w:rsidP="006A057A">
      <w:pPr>
        <w:spacing w:after="0" w:line="240" w:lineRule="auto"/>
      </w:pPr>
      <w:r>
        <w:continuationSeparator/>
      </w:r>
    </w:p>
  </w:endnote>
  <w:endnote w:type="continuationNotice" w:id="1">
    <w:p w14:paraId="04A84929" w14:textId="77777777" w:rsidR="00453C84" w:rsidRDefault="00453C8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00"/>
    <w:family w:val="roman"/>
    <w:pitch w:val="variable"/>
    <w:sig w:usb0="00000003" w:usb1="00000000" w:usb2="00000000" w:usb3="00000000" w:csb0="00000001" w:csb1="00000000"/>
  </w:font>
  <w:font w:name="Yu Mincho">
    <w:altName w:val="游明朝"/>
    <w:panose1 w:val="00000000000000000000"/>
    <w:charset w:val="8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EC03C7" w14:textId="77777777" w:rsidR="00453C84" w:rsidRDefault="00453C84" w:rsidP="006A057A">
      <w:pPr>
        <w:spacing w:after="0" w:line="240" w:lineRule="auto"/>
      </w:pPr>
      <w:r>
        <w:separator/>
      </w:r>
    </w:p>
  </w:footnote>
  <w:footnote w:type="continuationSeparator" w:id="0">
    <w:p w14:paraId="52D047CE" w14:textId="77777777" w:rsidR="00453C84" w:rsidRDefault="00453C84" w:rsidP="006A057A">
      <w:pPr>
        <w:spacing w:after="0" w:line="240" w:lineRule="auto"/>
      </w:pPr>
      <w:r>
        <w:continuationSeparator/>
      </w:r>
    </w:p>
  </w:footnote>
  <w:footnote w:type="continuationNotice" w:id="1">
    <w:p w14:paraId="3A87B2CE" w14:textId="77777777" w:rsidR="00453C84" w:rsidRDefault="00453C8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5F2EFC"/>
    <w:multiLevelType w:val="multilevel"/>
    <w:tmpl w:val="202C9DD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22DC10F2"/>
    <w:multiLevelType w:val="multilevel"/>
    <w:tmpl w:val="AC860C20"/>
    <w:lvl w:ilvl="0">
      <w:start w:val="3"/>
      <w:numFmt w:val="decimal"/>
      <w:lvlText w:val="%1."/>
      <w:lvlJc w:val="left"/>
      <w:pPr>
        <w:ind w:left="360" w:hanging="360"/>
      </w:pPr>
      <w:rPr>
        <w:rFonts w:eastAsia="Times New Roman" w:hint="default"/>
      </w:rPr>
    </w:lvl>
    <w:lvl w:ilvl="1">
      <w:start w:val="1"/>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2" w15:restartNumberingAfterBreak="0">
    <w:nsid w:val="29351765"/>
    <w:multiLevelType w:val="multilevel"/>
    <w:tmpl w:val="EA5A2AE6"/>
    <w:lvl w:ilvl="0">
      <w:start w:val="10"/>
      <w:numFmt w:val="decimal"/>
      <w:lvlText w:val="%1."/>
      <w:lvlJc w:val="left"/>
      <w:pPr>
        <w:ind w:left="480" w:hanging="480"/>
      </w:pPr>
      <w:rPr>
        <w:rFonts w:cs="Times New Roman" w:hint="default"/>
        <w:i w:val="0"/>
        <w:iCs/>
        <w:color w:val="auto"/>
      </w:rPr>
    </w:lvl>
    <w:lvl w:ilvl="1">
      <w:start w:val="1"/>
      <w:numFmt w:val="decimal"/>
      <w:lvlText w:val="%1.%2."/>
      <w:lvlJc w:val="left"/>
      <w:pPr>
        <w:ind w:left="480" w:hanging="480"/>
      </w:pPr>
      <w:rPr>
        <w:rFonts w:cs="Times New Roman" w:hint="default"/>
        <w:i w:val="0"/>
        <w:iCs/>
        <w:color w:val="auto"/>
        <w:sz w:val="24"/>
        <w:szCs w:val="24"/>
      </w:rPr>
    </w:lvl>
    <w:lvl w:ilvl="2">
      <w:start w:val="1"/>
      <w:numFmt w:val="decimal"/>
      <w:lvlText w:val="%1.%2.%3."/>
      <w:lvlJc w:val="left"/>
      <w:pPr>
        <w:ind w:left="720" w:hanging="720"/>
      </w:pPr>
      <w:rPr>
        <w:rFonts w:cs="Times New Roman" w:hint="default"/>
        <w:i/>
        <w:color w:val="4472C4" w:themeColor="accent1"/>
      </w:rPr>
    </w:lvl>
    <w:lvl w:ilvl="3">
      <w:start w:val="1"/>
      <w:numFmt w:val="decimal"/>
      <w:lvlText w:val="%1.%2.%3.%4."/>
      <w:lvlJc w:val="left"/>
      <w:pPr>
        <w:ind w:left="720" w:hanging="720"/>
      </w:pPr>
      <w:rPr>
        <w:rFonts w:cs="Times New Roman" w:hint="default"/>
        <w:i/>
        <w:color w:val="4472C4" w:themeColor="accent1"/>
      </w:rPr>
    </w:lvl>
    <w:lvl w:ilvl="4">
      <w:start w:val="1"/>
      <w:numFmt w:val="decimal"/>
      <w:lvlText w:val="%1.%2.%3.%4.%5."/>
      <w:lvlJc w:val="left"/>
      <w:pPr>
        <w:ind w:left="1080" w:hanging="1080"/>
      </w:pPr>
      <w:rPr>
        <w:rFonts w:cs="Times New Roman" w:hint="default"/>
        <w:i/>
        <w:color w:val="4472C4" w:themeColor="accent1"/>
      </w:rPr>
    </w:lvl>
    <w:lvl w:ilvl="5">
      <w:start w:val="1"/>
      <w:numFmt w:val="decimal"/>
      <w:lvlText w:val="%1.%2.%3.%4.%5.%6."/>
      <w:lvlJc w:val="left"/>
      <w:pPr>
        <w:ind w:left="1080" w:hanging="1080"/>
      </w:pPr>
      <w:rPr>
        <w:rFonts w:cs="Times New Roman" w:hint="default"/>
        <w:i/>
        <w:color w:val="4472C4" w:themeColor="accent1"/>
      </w:rPr>
    </w:lvl>
    <w:lvl w:ilvl="6">
      <w:start w:val="1"/>
      <w:numFmt w:val="decimal"/>
      <w:lvlText w:val="%1.%2.%3.%4.%5.%6.%7."/>
      <w:lvlJc w:val="left"/>
      <w:pPr>
        <w:ind w:left="1440" w:hanging="1440"/>
      </w:pPr>
      <w:rPr>
        <w:rFonts w:cs="Times New Roman" w:hint="default"/>
        <w:i/>
        <w:color w:val="4472C4" w:themeColor="accent1"/>
      </w:rPr>
    </w:lvl>
    <w:lvl w:ilvl="7">
      <w:start w:val="1"/>
      <w:numFmt w:val="decimal"/>
      <w:lvlText w:val="%1.%2.%3.%4.%5.%6.%7.%8."/>
      <w:lvlJc w:val="left"/>
      <w:pPr>
        <w:ind w:left="1440" w:hanging="1440"/>
      </w:pPr>
      <w:rPr>
        <w:rFonts w:cs="Times New Roman" w:hint="default"/>
        <w:i/>
        <w:color w:val="4472C4" w:themeColor="accent1"/>
      </w:rPr>
    </w:lvl>
    <w:lvl w:ilvl="8">
      <w:start w:val="1"/>
      <w:numFmt w:val="decimal"/>
      <w:lvlText w:val="%1.%2.%3.%4.%5.%6.%7.%8.%9."/>
      <w:lvlJc w:val="left"/>
      <w:pPr>
        <w:ind w:left="1800" w:hanging="1800"/>
      </w:pPr>
      <w:rPr>
        <w:rFonts w:cs="Times New Roman" w:hint="default"/>
        <w:i/>
        <w:color w:val="4472C4" w:themeColor="accent1"/>
      </w:rPr>
    </w:lvl>
  </w:abstractNum>
  <w:abstractNum w:abstractNumId="3" w15:restartNumberingAfterBreak="0">
    <w:nsid w:val="30223A5C"/>
    <w:multiLevelType w:val="multilevel"/>
    <w:tmpl w:val="9744B594"/>
    <w:lvl w:ilvl="0">
      <w:start w:val="10"/>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0805BEB"/>
    <w:multiLevelType w:val="multilevel"/>
    <w:tmpl w:val="B6045C36"/>
    <w:lvl w:ilvl="0">
      <w:start w:val="1"/>
      <w:numFmt w:val="decimal"/>
      <w:lvlText w:val="%1."/>
      <w:lvlJc w:val="left"/>
      <w:pPr>
        <w:ind w:left="720" w:hanging="360"/>
      </w:pPr>
    </w:lvl>
    <w:lvl w:ilvl="1">
      <w:start w:val="2"/>
      <w:numFmt w:val="decimal"/>
      <w:isLgl/>
      <w:lvlText w:val="%1.%2."/>
      <w:lvlJc w:val="left"/>
      <w:pPr>
        <w:ind w:left="720" w:hanging="360"/>
      </w:pPr>
      <w:rPr>
        <w:rFonts w:hint="default"/>
        <w:color w:val="000000" w:themeColor="text1"/>
      </w:rPr>
    </w:lvl>
    <w:lvl w:ilvl="2">
      <w:start w:val="1"/>
      <w:numFmt w:val="decimal"/>
      <w:isLgl/>
      <w:lvlText w:val="%1.%2.%3."/>
      <w:lvlJc w:val="left"/>
      <w:pPr>
        <w:ind w:left="1080" w:hanging="720"/>
      </w:pPr>
      <w:rPr>
        <w:rFonts w:hint="default"/>
        <w:color w:val="000000" w:themeColor="text1"/>
      </w:rPr>
    </w:lvl>
    <w:lvl w:ilvl="3">
      <w:start w:val="1"/>
      <w:numFmt w:val="decimal"/>
      <w:isLgl/>
      <w:lvlText w:val="%1.%2.%3.%4."/>
      <w:lvlJc w:val="left"/>
      <w:pPr>
        <w:ind w:left="1080" w:hanging="720"/>
      </w:pPr>
      <w:rPr>
        <w:rFonts w:hint="default"/>
        <w:color w:val="000000" w:themeColor="text1"/>
      </w:rPr>
    </w:lvl>
    <w:lvl w:ilvl="4">
      <w:start w:val="1"/>
      <w:numFmt w:val="decimal"/>
      <w:isLgl/>
      <w:lvlText w:val="%1.%2.%3.%4.%5."/>
      <w:lvlJc w:val="left"/>
      <w:pPr>
        <w:ind w:left="1440" w:hanging="1080"/>
      </w:pPr>
      <w:rPr>
        <w:rFonts w:hint="default"/>
        <w:color w:val="000000" w:themeColor="text1"/>
      </w:rPr>
    </w:lvl>
    <w:lvl w:ilvl="5">
      <w:start w:val="1"/>
      <w:numFmt w:val="decimal"/>
      <w:isLgl/>
      <w:lvlText w:val="%1.%2.%3.%4.%5.%6."/>
      <w:lvlJc w:val="left"/>
      <w:pPr>
        <w:ind w:left="1440" w:hanging="1080"/>
      </w:pPr>
      <w:rPr>
        <w:rFonts w:hint="default"/>
        <w:color w:val="000000" w:themeColor="text1"/>
      </w:rPr>
    </w:lvl>
    <w:lvl w:ilvl="6">
      <w:start w:val="1"/>
      <w:numFmt w:val="decimal"/>
      <w:isLgl/>
      <w:lvlText w:val="%1.%2.%3.%4.%5.%6.%7."/>
      <w:lvlJc w:val="left"/>
      <w:pPr>
        <w:ind w:left="1800" w:hanging="1440"/>
      </w:pPr>
      <w:rPr>
        <w:rFonts w:hint="default"/>
        <w:color w:val="000000" w:themeColor="text1"/>
      </w:rPr>
    </w:lvl>
    <w:lvl w:ilvl="7">
      <w:start w:val="1"/>
      <w:numFmt w:val="decimal"/>
      <w:isLgl/>
      <w:lvlText w:val="%1.%2.%3.%4.%5.%6.%7.%8."/>
      <w:lvlJc w:val="left"/>
      <w:pPr>
        <w:ind w:left="1800" w:hanging="1440"/>
      </w:pPr>
      <w:rPr>
        <w:rFonts w:hint="default"/>
        <w:color w:val="000000" w:themeColor="text1"/>
      </w:rPr>
    </w:lvl>
    <w:lvl w:ilvl="8">
      <w:start w:val="1"/>
      <w:numFmt w:val="decimal"/>
      <w:isLgl/>
      <w:lvlText w:val="%1.%2.%3.%4.%5.%6.%7.%8.%9."/>
      <w:lvlJc w:val="left"/>
      <w:pPr>
        <w:ind w:left="2160" w:hanging="1800"/>
      </w:pPr>
      <w:rPr>
        <w:rFonts w:hint="default"/>
        <w:color w:val="000000" w:themeColor="text1"/>
      </w:rPr>
    </w:lvl>
  </w:abstractNum>
  <w:abstractNum w:abstractNumId="5" w15:restartNumberingAfterBreak="0">
    <w:nsid w:val="33C964D2"/>
    <w:multiLevelType w:val="multilevel"/>
    <w:tmpl w:val="74928E6E"/>
    <w:lvl w:ilvl="0">
      <w:start w:val="1"/>
      <w:numFmt w:val="decimal"/>
      <w:lvlText w:val="%1."/>
      <w:lvlJc w:val="left"/>
      <w:pPr>
        <w:ind w:left="360" w:hanging="360"/>
      </w:pPr>
      <w:rPr>
        <w:b/>
        <w:bCs/>
      </w:rPr>
    </w:lvl>
    <w:lvl w:ilvl="1">
      <w:start w:val="1"/>
      <w:numFmt w:val="decimal"/>
      <w:lvlText w:val="%1.%2."/>
      <w:lvlJc w:val="left"/>
      <w:pPr>
        <w:ind w:left="2983"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7BD64A9"/>
    <w:multiLevelType w:val="hybridMultilevel"/>
    <w:tmpl w:val="EB50DFAE"/>
    <w:lvl w:ilvl="0" w:tplc="0D84FB0A">
      <w:start w:val="1"/>
      <w:numFmt w:val="decimal"/>
      <w:lvlText w:val="3.%1"/>
      <w:lvlJc w:val="left"/>
      <w:pPr>
        <w:ind w:left="1713" w:hanging="360"/>
      </w:pPr>
      <w:rPr>
        <w:rFonts w:hint="default"/>
      </w:rPr>
    </w:lvl>
    <w:lvl w:ilvl="1" w:tplc="04270019" w:tentative="1">
      <w:start w:val="1"/>
      <w:numFmt w:val="lowerLetter"/>
      <w:lvlText w:val="%2."/>
      <w:lvlJc w:val="left"/>
      <w:pPr>
        <w:ind w:left="2433" w:hanging="360"/>
      </w:pPr>
    </w:lvl>
    <w:lvl w:ilvl="2" w:tplc="0427001B" w:tentative="1">
      <w:start w:val="1"/>
      <w:numFmt w:val="lowerRoman"/>
      <w:lvlText w:val="%3."/>
      <w:lvlJc w:val="right"/>
      <w:pPr>
        <w:ind w:left="3153" w:hanging="180"/>
      </w:pPr>
    </w:lvl>
    <w:lvl w:ilvl="3" w:tplc="0427000F" w:tentative="1">
      <w:start w:val="1"/>
      <w:numFmt w:val="decimal"/>
      <w:lvlText w:val="%4."/>
      <w:lvlJc w:val="left"/>
      <w:pPr>
        <w:ind w:left="3873" w:hanging="360"/>
      </w:pPr>
    </w:lvl>
    <w:lvl w:ilvl="4" w:tplc="04270019" w:tentative="1">
      <w:start w:val="1"/>
      <w:numFmt w:val="lowerLetter"/>
      <w:lvlText w:val="%5."/>
      <w:lvlJc w:val="left"/>
      <w:pPr>
        <w:ind w:left="4593" w:hanging="360"/>
      </w:pPr>
    </w:lvl>
    <w:lvl w:ilvl="5" w:tplc="0427001B" w:tentative="1">
      <w:start w:val="1"/>
      <w:numFmt w:val="lowerRoman"/>
      <w:lvlText w:val="%6."/>
      <w:lvlJc w:val="right"/>
      <w:pPr>
        <w:ind w:left="5313" w:hanging="180"/>
      </w:pPr>
    </w:lvl>
    <w:lvl w:ilvl="6" w:tplc="0427000F" w:tentative="1">
      <w:start w:val="1"/>
      <w:numFmt w:val="decimal"/>
      <w:lvlText w:val="%7."/>
      <w:lvlJc w:val="left"/>
      <w:pPr>
        <w:ind w:left="6033" w:hanging="360"/>
      </w:pPr>
    </w:lvl>
    <w:lvl w:ilvl="7" w:tplc="04270019" w:tentative="1">
      <w:start w:val="1"/>
      <w:numFmt w:val="lowerLetter"/>
      <w:lvlText w:val="%8."/>
      <w:lvlJc w:val="left"/>
      <w:pPr>
        <w:ind w:left="6753" w:hanging="360"/>
      </w:pPr>
    </w:lvl>
    <w:lvl w:ilvl="8" w:tplc="0427001B" w:tentative="1">
      <w:start w:val="1"/>
      <w:numFmt w:val="lowerRoman"/>
      <w:lvlText w:val="%9."/>
      <w:lvlJc w:val="right"/>
      <w:pPr>
        <w:ind w:left="7473" w:hanging="180"/>
      </w:pPr>
    </w:lvl>
  </w:abstractNum>
  <w:abstractNum w:abstractNumId="7" w15:restartNumberingAfterBreak="0">
    <w:nsid w:val="4ACE7BCF"/>
    <w:multiLevelType w:val="multilevel"/>
    <w:tmpl w:val="202C9DD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50AF0EDC"/>
    <w:multiLevelType w:val="multilevel"/>
    <w:tmpl w:val="F62806CA"/>
    <w:lvl w:ilvl="0">
      <w:start w:val="9"/>
      <w:numFmt w:val="decimal"/>
      <w:lvlText w:val="%1."/>
      <w:lvlJc w:val="left"/>
      <w:pPr>
        <w:ind w:left="360" w:hanging="360"/>
      </w:pPr>
      <w:rPr>
        <w:rFonts w:hint="default"/>
        <w:b/>
        <w:bCs/>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553A4D07"/>
    <w:multiLevelType w:val="multilevel"/>
    <w:tmpl w:val="202C9DD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5D3E5C11"/>
    <w:multiLevelType w:val="multilevel"/>
    <w:tmpl w:val="30766E84"/>
    <w:lvl w:ilvl="0">
      <w:start w:val="10"/>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5D681CE1"/>
    <w:multiLevelType w:val="multilevel"/>
    <w:tmpl w:val="B846FE62"/>
    <w:lvl w:ilvl="0">
      <w:start w:val="9"/>
      <w:numFmt w:val="decimal"/>
      <w:lvlText w:val="%1."/>
      <w:lvlJc w:val="left"/>
      <w:pPr>
        <w:ind w:left="360" w:hanging="360"/>
      </w:pPr>
      <w:rPr>
        <w:rFonts w:hint="default"/>
        <w:b/>
        <w:bCs/>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755A4652"/>
    <w:multiLevelType w:val="multilevel"/>
    <w:tmpl w:val="A9E05F94"/>
    <w:lvl w:ilvl="0">
      <w:start w:val="10"/>
      <w:numFmt w:val="decimal"/>
      <w:lvlText w:val="%1."/>
      <w:lvlJc w:val="left"/>
      <w:pPr>
        <w:ind w:left="480" w:hanging="480"/>
      </w:pPr>
      <w:rPr>
        <w:rFonts w:cs="Times New Roman" w:hint="default"/>
        <w:i w:val="0"/>
        <w:iCs/>
        <w:color w:val="auto"/>
      </w:rPr>
    </w:lvl>
    <w:lvl w:ilvl="1">
      <w:start w:val="2"/>
      <w:numFmt w:val="decimal"/>
      <w:lvlText w:val="%1.%2."/>
      <w:lvlJc w:val="left"/>
      <w:pPr>
        <w:ind w:left="480" w:hanging="480"/>
      </w:pPr>
      <w:rPr>
        <w:rFonts w:cs="Times New Roman" w:hint="default"/>
        <w:i w:val="0"/>
        <w:iCs/>
        <w:color w:val="auto"/>
        <w:sz w:val="24"/>
        <w:szCs w:val="24"/>
      </w:rPr>
    </w:lvl>
    <w:lvl w:ilvl="2">
      <w:start w:val="1"/>
      <w:numFmt w:val="decimal"/>
      <w:lvlText w:val="%1.%2.%3."/>
      <w:lvlJc w:val="left"/>
      <w:pPr>
        <w:ind w:left="720" w:hanging="720"/>
      </w:pPr>
      <w:rPr>
        <w:rFonts w:cs="Times New Roman" w:hint="default"/>
        <w:i/>
        <w:color w:val="4472C4" w:themeColor="accent1"/>
      </w:rPr>
    </w:lvl>
    <w:lvl w:ilvl="3">
      <w:start w:val="1"/>
      <w:numFmt w:val="decimal"/>
      <w:lvlText w:val="%1.%2.%3.%4."/>
      <w:lvlJc w:val="left"/>
      <w:pPr>
        <w:ind w:left="720" w:hanging="720"/>
      </w:pPr>
      <w:rPr>
        <w:rFonts w:cs="Times New Roman" w:hint="default"/>
        <w:i/>
        <w:color w:val="4472C4" w:themeColor="accent1"/>
      </w:rPr>
    </w:lvl>
    <w:lvl w:ilvl="4">
      <w:start w:val="1"/>
      <w:numFmt w:val="decimal"/>
      <w:lvlText w:val="%1.%2.%3.%4.%5."/>
      <w:lvlJc w:val="left"/>
      <w:pPr>
        <w:ind w:left="1080" w:hanging="1080"/>
      </w:pPr>
      <w:rPr>
        <w:rFonts w:cs="Times New Roman" w:hint="default"/>
        <w:i/>
        <w:color w:val="4472C4" w:themeColor="accent1"/>
      </w:rPr>
    </w:lvl>
    <w:lvl w:ilvl="5">
      <w:start w:val="1"/>
      <w:numFmt w:val="decimal"/>
      <w:lvlText w:val="%1.%2.%3.%4.%5.%6."/>
      <w:lvlJc w:val="left"/>
      <w:pPr>
        <w:ind w:left="1080" w:hanging="1080"/>
      </w:pPr>
      <w:rPr>
        <w:rFonts w:cs="Times New Roman" w:hint="default"/>
        <w:i/>
        <w:color w:val="4472C4" w:themeColor="accent1"/>
      </w:rPr>
    </w:lvl>
    <w:lvl w:ilvl="6">
      <w:start w:val="1"/>
      <w:numFmt w:val="decimal"/>
      <w:lvlText w:val="%1.%2.%3.%4.%5.%6.%7."/>
      <w:lvlJc w:val="left"/>
      <w:pPr>
        <w:ind w:left="1440" w:hanging="1440"/>
      </w:pPr>
      <w:rPr>
        <w:rFonts w:cs="Times New Roman" w:hint="default"/>
        <w:i/>
        <w:color w:val="4472C4" w:themeColor="accent1"/>
      </w:rPr>
    </w:lvl>
    <w:lvl w:ilvl="7">
      <w:start w:val="1"/>
      <w:numFmt w:val="decimal"/>
      <w:lvlText w:val="%1.%2.%3.%4.%5.%6.%7.%8."/>
      <w:lvlJc w:val="left"/>
      <w:pPr>
        <w:ind w:left="1440" w:hanging="1440"/>
      </w:pPr>
      <w:rPr>
        <w:rFonts w:cs="Times New Roman" w:hint="default"/>
        <w:i/>
        <w:color w:val="4472C4" w:themeColor="accent1"/>
      </w:rPr>
    </w:lvl>
    <w:lvl w:ilvl="8">
      <w:start w:val="1"/>
      <w:numFmt w:val="decimal"/>
      <w:lvlText w:val="%1.%2.%3.%4.%5.%6.%7.%8.%9."/>
      <w:lvlJc w:val="left"/>
      <w:pPr>
        <w:ind w:left="1800" w:hanging="1800"/>
      </w:pPr>
      <w:rPr>
        <w:rFonts w:cs="Times New Roman" w:hint="default"/>
        <w:i/>
        <w:color w:val="4472C4" w:themeColor="accent1"/>
      </w:rPr>
    </w:lvl>
  </w:abstractNum>
  <w:abstractNum w:abstractNumId="13" w15:restartNumberingAfterBreak="0">
    <w:nsid w:val="7A3D4A9F"/>
    <w:multiLevelType w:val="multilevel"/>
    <w:tmpl w:val="F2147758"/>
    <w:lvl w:ilvl="0">
      <w:start w:val="9"/>
      <w:numFmt w:val="decimal"/>
      <w:lvlText w:val="%1."/>
      <w:lvlJc w:val="left"/>
      <w:pPr>
        <w:ind w:left="360" w:hanging="360"/>
      </w:pPr>
      <w:rPr>
        <w:rFonts w:hint="default"/>
        <w:b/>
        <w:bCs/>
      </w:rPr>
    </w:lvl>
    <w:lvl w:ilvl="1">
      <w:start w:val="1"/>
      <w:numFmt w:val="decimal"/>
      <w:lvlText w:val="%1.%2."/>
      <w:lvlJc w:val="left"/>
      <w:pPr>
        <w:ind w:left="792" w:hanging="432"/>
      </w:pPr>
      <w:rPr>
        <w:rFonts w:hint="default"/>
        <w:i w:val="0"/>
        <w:iCs/>
        <w:color w:val="auto"/>
        <w:sz w:val="24"/>
        <w:szCs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268467897">
    <w:abstractNumId w:val="1"/>
  </w:num>
  <w:num w:numId="2" w16cid:durableId="1281643562">
    <w:abstractNumId w:val="8"/>
  </w:num>
  <w:num w:numId="3" w16cid:durableId="1525945023">
    <w:abstractNumId w:val="11"/>
  </w:num>
  <w:num w:numId="4" w16cid:durableId="1657607966">
    <w:abstractNumId w:val="12"/>
  </w:num>
  <w:num w:numId="5" w16cid:durableId="1690984033">
    <w:abstractNumId w:val="6"/>
  </w:num>
  <w:num w:numId="6" w16cid:durableId="1704477354">
    <w:abstractNumId w:val="7"/>
  </w:num>
  <w:num w:numId="7" w16cid:durableId="1827428060">
    <w:abstractNumId w:val="9"/>
  </w:num>
  <w:num w:numId="8" w16cid:durableId="1841965684">
    <w:abstractNumId w:val="4"/>
  </w:num>
  <w:num w:numId="9" w16cid:durableId="403377176">
    <w:abstractNumId w:val="0"/>
  </w:num>
  <w:num w:numId="10" w16cid:durableId="535774909">
    <w:abstractNumId w:val="13"/>
  </w:num>
  <w:num w:numId="11" w16cid:durableId="594291305">
    <w:abstractNumId w:val="3"/>
  </w:num>
  <w:num w:numId="12" w16cid:durableId="818693105">
    <w:abstractNumId w:val="2"/>
  </w:num>
  <w:num w:numId="13" w16cid:durableId="845486195">
    <w:abstractNumId w:val="5"/>
  </w:num>
  <w:num w:numId="14" w16cid:durableId="84837702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057A"/>
    <w:rsid w:val="0000661D"/>
    <w:rsid w:val="00055FF4"/>
    <w:rsid w:val="00060B3E"/>
    <w:rsid w:val="00075A71"/>
    <w:rsid w:val="000920CD"/>
    <w:rsid w:val="000B2D89"/>
    <w:rsid w:val="000B3EB4"/>
    <w:rsid w:val="000B5AFA"/>
    <w:rsid w:val="000C539B"/>
    <w:rsid w:val="000D3F58"/>
    <w:rsid w:val="000D7052"/>
    <w:rsid w:val="000E471B"/>
    <w:rsid w:val="00105AA0"/>
    <w:rsid w:val="00121ED3"/>
    <w:rsid w:val="001224DF"/>
    <w:rsid w:val="001273B4"/>
    <w:rsid w:val="00151966"/>
    <w:rsid w:val="00162815"/>
    <w:rsid w:val="00183D56"/>
    <w:rsid w:val="001A69A8"/>
    <w:rsid w:val="001C2715"/>
    <w:rsid w:val="001C32AA"/>
    <w:rsid w:val="001E1FD4"/>
    <w:rsid w:val="002304D0"/>
    <w:rsid w:val="002467FA"/>
    <w:rsid w:val="0025034B"/>
    <w:rsid w:val="00286FD5"/>
    <w:rsid w:val="002958AC"/>
    <w:rsid w:val="002A1FF7"/>
    <w:rsid w:val="002A4A56"/>
    <w:rsid w:val="002E2B28"/>
    <w:rsid w:val="0030001A"/>
    <w:rsid w:val="0031319B"/>
    <w:rsid w:val="00337213"/>
    <w:rsid w:val="0037239A"/>
    <w:rsid w:val="00391CCB"/>
    <w:rsid w:val="003A6209"/>
    <w:rsid w:val="003C5E31"/>
    <w:rsid w:val="003D34CD"/>
    <w:rsid w:val="003F3776"/>
    <w:rsid w:val="0040433A"/>
    <w:rsid w:val="004201F0"/>
    <w:rsid w:val="00420FBA"/>
    <w:rsid w:val="004463EE"/>
    <w:rsid w:val="0044726F"/>
    <w:rsid w:val="00453C84"/>
    <w:rsid w:val="00463940"/>
    <w:rsid w:val="00464CD6"/>
    <w:rsid w:val="004807C6"/>
    <w:rsid w:val="00484C0C"/>
    <w:rsid w:val="004A233F"/>
    <w:rsid w:val="004B1A1D"/>
    <w:rsid w:val="004B62E0"/>
    <w:rsid w:val="004E0EE0"/>
    <w:rsid w:val="004E6968"/>
    <w:rsid w:val="004F6437"/>
    <w:rsid w:val="005022DE"/>
    <w:rsid w:val="0053174A"/>
    <w:rsid w:val="005322CB"/>
    <w:rsid w:val="00535AFD"/>
    <w:rsid w:val="00584BE5"/>
    <w:rsid w:val="005B28D7"/>
    <w:rsid w:val="005E3C6C"/>
    <w:rsid w:val="00615CA1"/>
    <w:rsid w:val="0069255D"/>
    <w:rsid w:val="00695365"/>
    <w:rsid w:val="006A057A"/>
    <w:rsid w:val="006B03AB"/>
    <w:rsid w:val="006B5927"/>
    <w:rsid w:val="006C1C06"/>
    <w:rsid w:val="006C7A57"/>
    <w:rsid w:val="0071631F"/>
    <w:rsid w:val="00721FF1"/>
    <w:rsid w:val="00731232"/>
    <w:rsid w:val="007344FC"/>
    <w:rsid w:val="0073717B"/>
    <w:rsid w:val="007557C6"/>
    <w:rsid w:val="00766365"/>
    <w:rsid w:val="00774E62"/>
    <w:rsid w:val="00777448"/>
    <w:rsid w:val="007A0A68"/>
    <w:rsid w:val="007A0A6F"/>
    <w:rsid w:val="007B653E"/>
    <w:rsid w:val="007D1658"/>
    <w:rsid w:val="007E520F"/>
    <w:rsid w:val="00800B88"/>
    <w:rsid w:val="00801E9D"/>
    <w:rsid w:val="00812B52"/>
    <w:rsid w:val="00814E7B"/>
    <w:rsid w:val="008245E0"/>
    <w:rsid w:val="00826A3C"/>
    <w:rsid w:val="0084514E"/>
    <w:rsid w:val="00845E6C"/>
    <w:rsid w:val="00871D01"/>
    <w:rsid w:val="008C72F8"/>
    <w:rsid w:val="00906977"/>
    <w:rsid w:val="00914667"/>
    <w:rsid w:val="00914733"/>
    <w:rsid w:val="00915DC0"/>
    <w:rsid w:val="0092139B"/>
    <w:rsid w:val="0095674E"/>
    <w:rsid w:val="00970905"/>
    <w:rsid w:val="00980F18"/>
    <w:rsid w:val="009A03AF"/>
    <w:rsid w:val="009B32E4"/>
    <w:rsid w:val="009C562F"/>
    <w:rsid w:val="009E0FAE"/>
    <w:rsid w:val="00A078BB"/>
    <w:rsid w:val="00A30DB1"/>
    <w:rsid w:val="00A6540F"/>
    <w:rsid w:val="00AA0D70"/>
    <w:rsid w:val="00AC4D48"/>
    <w:rsid w:val="00AE051F"/>
    <w:rsid w:val="00B340DE"/>
    <w:rsid w:val="00B363B7"/>
    <w:rsid w:val="00B5448D"/>
    <w:rsid w:val="00B70A00"/>
    <w:rsid w:val="00B90F2E"/>
    <w:rsid w:val="00B93B98"/>
    <w:rsid w:val="00BA1412"/>
    <w:rsid w:val="00BC6865"/>
    <w:rsid w:val="00BD40F5"/>
    <w:rsid w:val="00BE66A0"/>
    <w:rsid w:val="00BF237D"/>
    <w:rsid w:val="00C1239E"/>
    <w:rsid w:val="00C12AC5"/>
    <w:rsid w:val="00C32C89"/>
    <w:rsid w:val="00C46284"/>
    <w:rsid w:val="00C52581"/>
    <w:rsid w:val="00C63C3D"/>
    <w:rsid w:val="00C9736D"/>
    <w:rsid w:val="00CB1BEA"/>
    <w:rsid w:val="00CC4838"/>
    <w:rsid w:val="00CC74DA"/>
    <w:rsid w:val="00CE0117"/>
    <w:rsid w:val="00D365F4"/>
    <w:rsid w:val="00D36C78"/>
    <w:rsid w:val="00D47D7E"/>
    <w:rsid w:val="00D51590"/>
    <w:rsid w:val="00D52475"/>
    <w:rsid w:val="00D53FFD"/>
    <w:rsid w:val="00D60001"/>
    <w:rsid w:val="00DC2D79"/>
    <w:rsid w:val="00DC580E"/>
    <w:rsid w:val="00DD4183"/>
    <w:rsid w:val="00DD4B7F"/>
    <w:rsid w:val="00E1446D"/>
    <w:rsid w:val="00E152D5"/>
    <w:rsid w:val="00E27DEC"/>
    <w:rsid w:val="00E3373B"/>
    <w:rsid w:val="00E40358"/>
    <w:rsid w:val="00E42494"/>
    <w:rsid w:val="00E607E4"/>
    <w:rsid w:val="00E70A17"/>
    <w:rsid w:val="00E85339"/>
    <w:rsid w:val="00E879D1"/>
    <w:rsid w:val="00E929CF"/>
    <w:rsid w:val="00ED047C"/>
    <w:rsid w:val="00EE1A46"/>
    <w:rsid w:val="00EE3918"/>
    <w:rsid w:val="00EF521A"/>
    <w:rsid w:val="00EF7C7C"/>
    <w:rsid w:val="00EF7CE6"/>
    <w:rsid w:val="00F143CF"/>
    <w:rsid w:val="00F36821"/>
    <w:rsid w:val="00FA08DB"/>
    <w:rsid w:val="00FE66A6"/>
    <w:rsid w:val="0AA408AA"/>
    <w:rsid w:val="14DE623F"/>
    <w:rsid w:val="3F5BB4A8"/>
    <w:rsid w:val="7F990EE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44E0E13C"/>
  <w15:chartTrackingRefBased/>
  <w15:docId w15:val="{E053475C-F3D0-4560-AB9A-C760223373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A057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6A057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6A057A"/>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6A057A"/>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6A057A"/>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6A057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A057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A057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A057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A057A"/>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6A057A"/>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6A057A"/>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6A057A"/>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6A057A"/>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6A057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A057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A057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A057A"/>
    <w:rPr>
      <w:rFonts w:eastAsiaTheme="majorEastAsia" w:cstheme="majorBidi"/>
      <w:color w:val="272727" w:themeColor="text1" w:themeTint="D8"/>
    </w:rPr>
  </w:style>
  <w:style w:type="paragraph" w:styleId="Title">
    <w:name w:val="Title"/>
    <w:basedOn w:val="Normal"/>
    <w:next w:val="Normal"/>
    <w:link w:val="TitleChar"/>
    <w:uiPriority w:val="10"/>
    <w:qFormat/>
    <w:rsid w:val="006A057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A057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A057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A057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A057A"/>
    <w:pPr>
      <w:spacing w:before="160"/>
      <w:jc w:val="center"/>
    </w:pPr>
    <w:rPr>
      <w:i/>
      <w:iCs/>
      <w:color w:val="404040" w:themeColor="text1" w:themeTint="BF"/>
    </w:rPr>
  </w:style>
  <w:style w:type="character" w:customStyle="1" w:styleId="QuoteChar">
    <w:name w:val="Quote Char"/>
    <w:basedOn w:val="DefaultParagraphFont"/>
    <w:link w:val="Quote"/>
    <w:uiPriority w:val="29"/>
    <w:rsid w:val="006A057A"/>
    <w:rPr>
      <w:i/>
      <w:iCs/>
      <w:color w:val="404040" w:themeColor="text1" w:themeTint="BF"/>
    </w:rPr>
  </w:style>
  <w:style w:type="paragraph" w:styleId="ListParagraph">
    <w:name w:val="List Paragraph"/>
    <w:basedOn w:val="Normal"/>
    <w:uiPriority w:val="34"/>
    <w:qFormat/>
    <w:rsid w:val="006A057A"/>
    <w:pPr>
      <w:ind w:left="720"/>
      <w:contextualSpacing/>
    </w:pPr>
  </w:style>
  <w:style w:type="character" w:styleId="IntenseEmphasis">
    <w:name w:val="Intense Emphasis"/>
    <w:basedOn w:val="DefaultParagraphFont"/>
    <w:uiPriority w:val="21"/>
    <w:qFormat/>
    <w:rsid w:val="006A057A"/>
    <w:rPr>
      <w:i/>
      <w:iCs/>
      <w:color w:val="2F5496" w:themeColor="accent1" w:themeShade="BF"/>
    </w:rPr>
  </w:style>
  <w:style w:type="paragraph" w:styleId="IntenseQuote">
    <w:name w:val="Intense Quote"/>
    <w:basedOn w:val="Normal"/>
    <w:next w:val="Normal"/>
    <w:link w:val="IntenseQuoteChar"/>
    <w:uiPriority w:val="30"/>
    <w:qFormat/>
    <w:rsid w:val="006A057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6A057A"/>
    <w:rPr>
      <w:i/>
      <w:iCs/>
      <w:color w:val="2F5496" w:themeColor="accent1" w:themeShade="BF"/>
    </w:rPr>
  </w:style>
  <w:style w:type="character" w:styleId="IntenseReference">
    <w:name w:val="Intense Reference"/>
    <w:basedOn w:val="DefaultParagraphFont"/>
    <w:uiPriority w:val="32"/>
    <w:qFormat/>
    <w:rsid w:val="006A057A"/>
    <w:rPr>
      <w:b/>
      <w:bCs/>
      <w:smallCaps/>
      <w:color w:val="2F5496" w:themeColor="accent1" w:themeShade="BF"/>
      <w:spacing w:val="5"/>
    </w:rPr>
  </w:style>
  <w:style w:type="paragraph" w:styleId="FootnoteText">
    <w:name w:val="footnote text"/>
    <w:basedOn w:val="Normal"/>
    <w:link w:val="FootnoteTextChar"/>
    <w:uiPriority w:val="99"/>
    <w:semiHidden/>
    <w:unhideWhenUsed/>
    <w:rsid w:val="006A057A"/>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6A057A"/>
    <w:rPr>
      <w:sz w:val="20"/>
      <w:szCs w:val="20"/>
    </w:rPr>
  </w:style>
  <w:style w:type="character" w:styleId="Hyperlink">
    <w:name w:val="Hyperlink"/>
    <w:uiPriority w:val="99"/>
    <w:rsid w:val="006A057A"/>
    <w:rPr>
      <w:u w:val="single"/>
    </w:rPr>
  </w:style>
  <w:style w:type="character" w:styleId="FootnoteReference">
    <w:name w:val="footnote reference"/>
    <w:aliases w:val="fr"/>
    <w:basedOn w:val="DefaultParagraphFont"/>
    <w:uiPriority w:val="99"/>
    <w:unhideWhenUsed/>
    <w:rsid w:val="006A057A"/>
    <w:rPr>
      <w:vertAlign w:val="superscript"/>
    </w:rPr>
  </w:style>
  <w:style w:type="table" w:styleId="TableGrid">
    <w:name w:val="Table Grid"/>
    <w:basedOn w:val="TableNormal"/>
    <w:uiPriority w:val="39"/>
    <w:rsid w:val="006A057A"/>
    <w:pPr>
      <w:spacing w:after="0" w:line="240" w:lineRule="auto"/>
    </w:pPr>
    <w:rPr>
      <w:kern w:val="0"/>
      <w:lang w:val="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774E62"/>
    <w:rPr>
      <w:sz w:val="16"/>
      <w:szCs w:val="16"/>
    </w:rPr>
  </w:style>
  <w:style w:type="paragraph" w:styleId="CommentText">
    <w:name w:val="annotation text"/>
    <w:basedOn w:val="Normal"/>
    <w:link w:val="CommentTextChar"/>
    <w:uiPriority w:val="99"/>
    <w:unhideWhenUsed/>
    <w:rsid w:val="00774E62"/>
    <w:pPr>
      <w:spacing w:line="240" w:lineRule="auto"/>
    </w:pPr>
    <w:rPr>
      <w:kern w:val="0"/>
      <w:sz w:val="20"/>
      <w:szCs w:val="20"/>
      <w:lang w:val="lt-LT"/>
      <w14:ligatures w14:val="none"/>
    </w:rPr>
  </w:style>
  <w:style w:type="character" w:customStyle="1" w:styleId="CommentTextChar">
    <w:name w:val="Comment Text Char"/>
    <w:basedOn w:val="DefaultParagraphFont"/>
    <w:link w:val="CommentText"/>
    <w:uiPriority w:val="99"/>
    <w:rsid w:val="00774E62"/>
    <w:rPr>
      <w:kern w:val="0"/>
      <w:sz w:val="20"/>
      <w:szCs w:val="20"/>
      <w:lang w:val="lt-LT"/>
      <w14:ligatures w14:val="none"/>
    </w:rPr>
  </w:style>
  <w:style w:type="paragraph" w:styleId="Revision">
    <w:name w:val="Revision"/>
    <w:hidden/>
    <w:uiPriority w:val="99"/>
    <w:semiHidden/>
    <w:rsid w:val="008245E0"/>
    <w:pPr>
      <w:spacing w:after="0" w:line="240" w:lineRule="auto"/>
    </w:pPr>
  </w:style>
  <w:style w:type="paragraph" w:styleId="Header">
    <w:name w:val="header"/>
    <w:basedOn w:val="Normal"/>
    <w:link w:val="HeaderChar"/>
    <w:uiPriority w:val="99"/>
    <w:semiHidden/>
    <w:unhideWhenUsed/>
    <w:rsid w:val="005B28D7"/>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7557C6"/>
  </w:style>
  <w:style w:type="paragraph" w:styleId="Footer">
    <w:name w:val="footer"/>
    <w:basedOn w:val="Normal"/>
    <w:link w:val="FooterChar"/>
    <w:uiPriority w:val="99"/>
    <w:semiHidden/>
    <w:unhideWhenUsed/>
    <w:rsid w:val="005B28D7"/>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7557C6"/>
  </w:style>
  <w:style w:type="paragraph" w:styleId="CommentSubject">
    <w:name w:val="annotation subject"/>
    <w:basedOn w:val="CommentText"/>
    <w:next w:val="CommentText"/>
    <w:link w:val="CommentSubjectChar"/>
    <w:uiPriority w:val="99"/>
    <w:semiHidden/>
    <w:unhideWhenUsed/>
    <w:rsid w:val="00ED047C"/>
    <w:rPr>
      <w:b/>
      <w:bCs/>
      <w:kern w:val="2"/>
      <w:lang w:val="en-US"/>
      <w14:ligatures w14:val="standardContextual"/>
    </w:rPr>
  </w:style>
  <w:style w:type="character" w:customStyle="1" w:styleId="CommentSubjectChar">
    <w:name w:val="Comment Subject Char"/>
    <w:basedOn w:val="CommentTextChar"/>
    <w:link w:val="CommentSubject"/>
    <w:uiPriority w:val="99"/>
    <w:semiHidden/>
    <w:rsid w:val="00ED047C"/>
    <w:rPr>
      <w:b/>
      <w:bCs/>
      <w:kern w:val="0"/>
      <w:sz w:val="20"/>
      <w:szCs w:val="20"/>
      <w:lang w:val="lt-LT"/>
      <w14:ligatures w14:val="none"/>
    </w:rPr>
  </w:style>
  <w:style w:type="character" w:customStyle="1" w:styleId="normaltextrun">
    <w:name w:val="normaltextrun"/>
    <w:basedOn w:val="DefaultParagraphFont"/>
    <w:rsid w:val="00D60001"/>
  </w:style>
  <w:style w:type="character" w:customStyle="1" w:styleId="eop">
    <w:name w:val="eop"/>
    <w:basedOn w:val="DefaultParagraphFont"/>
    <w:rsid w:val="00D600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393F528D057D34695D9CAF33B15B2D2" ma:contentTypeVersion="11" ma:contentTypeDescription="Kurkite naują dokumentą." ma:contentTypeScope="" ma:versionID="215ba50eba6b2bfdbcc605fbf00bccd2">
  <xsd:schema xmlns:xsd="http://www.w3.org/2001/XMLSchema" xmlns:xs="http://www.w3.org/2001/XMLSchema" xmlns:p="http://schemas.microsoft.com/office/2006/metadata/properties" xmlns:ns2="9140423b-be58-44f5-93d5-68ee5daac3a5" xmlns:ns3="e5658a7c-eb5b-4cab-865a-78698232b7b5" targetNamespace="http://schemas.microsoft.com/office/2006/metadata/properties" ma:root="true" ma:fieldsID="aa85c414e2179ce81d9ba0bc9d356a46" ns2:_="" ns3:_="">
    <xsd:import namespace="9140423b-be58-44f5-93d5-68ee5daac3a5"/>
    <xsd:import namespace="e5658a7c-eb5b-4cab-865a-78698232b7b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40423b-be58-44f5-93d5-68ee5daac3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cfca40d4-0b6f-42fe-8417-d165641da365"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658a7c-eb5b-4cab-865a-78698232b7b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12782e0-0def-4cf3-b00b-7a91d1814102}" ma:internalName="TaxCatchAll" ma:showField="CatchAllData" ma:web="e5658a7c-eb5b-4cab-865a-78698232b7b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e5658a7c-eb5b-4cab-865a-78698232b7b5" xsi:nil="true"/>
    <lcf76f155ced4ddcb4097134ff3c332f xmlns="9140423b-be58-44f5-93d5-68ee5daac3a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EDA456C-578D-4BF5-98FD-BE968E0BF9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140423b-be58-44f5-93d5-68ee5daac3a5"/>
    <ds:schemaRef ds:uri="e5658a7c-eb5b-4cab-865a-78698232b7b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5F933F7-00C7-430E-B924-4D3E3F627F0A}">
  <ds:schemaRefs>
    <ds:schemaRef ds:uri="http://schemas.microsoft.com/sharepoint/v3/contenttype/forms"/>
  </ds:schemaRefs>
</ds:datastoreItem>
</file>

<file path=customXml/itemProps3.xml><?xml version="1.0" encoding="utf-8"?>
<ds:datastoreItem xmlns:ds="http://schemas.openxmlformats.org/officeDocument/2006/customXml" ds:itemID="{77DDD5C4-6442-4114-951D-7D4D3A731F84}">
  <ds:schemaRefs>
    <ds:schemaRef ds:uri="http://schemas.microsoft.com/office/2006/metadata/properties"/>
    <ds:schemaRef ds:uri="http://schemas.microsoft.com/office/infopath/2007/PartnerControls"/>
    <ds:schemaRef ds:uri="e5658a7c-eb5b-4cab-865a-78698232b7b5"/>
    <ds:schemaRef ds:uri="9140423b-be58-44f5-93d5-68ee5daac3a5"/>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0</Pages>
  <Words>0</Words>
  <Characters>0</Characters>
  <Application>Microsoft Office Word</Application>
  <DocSecurity>4</DocSecurity>
  <Lines>0</Lines>
  <Paragraphs>0</Paragraphs>
  <ScaleCrop>false</ScaleCrop>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Ramunė Kailiūnienė</dc:creator>
  <cp:keywords/>
  <dc:description/>
  <cp:lastModifiedBy>Gintarė Pilypaitytė</cp:lastModifiedBy>
  <cp:revision>29</cp:revision>
  <dcterms:created xsi:type="dcterms:W3CDTF">2025-04-03T12:36:00Z</dcterms:created>
  <dcterms:modified xsi:type="dcterms:W3CDTF">2026-03-30T05:26:00Z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0x0101009393F528D057D34695D9CAF33B15B2D2</vt:lpwstr>
  </property>
</Properties>
</file>